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766"/>
        <w:gridCol w:w="5469"/>
        <w:gridCol w:w="3570"/>
        <w:gridCol w:w="2893"/>
      </w:tblGrid>
      <w:tr w:rsidR="003D074A" w:rsidRPr="00A05DF2" w:rsidTr="003D074A">
        <w:tc>
          <w:tcPr>
            <w:tcW w:w="972" w:type="dxa"/>
          </w:tcPr>
          <w:p w:rsidR="00174897" w:rsidRPr="00A05DF2" w:rsidRDefault="00174897" w:rsidP="00DE7B5A">
            <w:pPr>
              <w:jc w:val="center"/>
              <w:rPr>
                <w:b/>
                <w:sz w:val="24"/>
              </w:rPr>
            </w:pPr>
            <w:r w:rsidRPr="00A05DF2">
              <w:rPr>
                <w:b/>
                <w:sz w:val="24"/>
              </w:rPr>
              <w:t>Term</w:t>
            </w:r>
          </w:p>
        </w:tc>
        <w:tc>
          <w:tcPr>
            <w:tcW w:w="1520" w:type="dxa"/>
          </w:tcPr>
          <w:p w:rsidR="00174897" w:rsidRPr="00A05DF2" w:rsidRDefault="00174897" w:rsidP="00DE7B5A">
            <w:pPr>
              <w:jc w:val="center"/>
              <w:rPr>
                <w:b/>
                <w:sz w:val="24"/>
              </w:rPr>
            </w:pPr>
            <w:r w:rsidRPr="00A05DF2">
              <w:rPr>
                <w:b/>
                <w:sz w:val="24"/>
              </w:rPr>
              <w:t>Module Title</w:t>
            </w:r>
          </w:p>
        </w:tc>
        <w:tc>
          <w:tcPr>
            <w:tcW w:w="5627" w:type="dxa"/>
          </w:tcPr>
          <w:p w:rsidR="00174897" w:rsidRPr="00A05DF2" w:rsidRDefault="00174897" w:rsidP="00DE7B5A">
            <w:pPr>
              <w:jc w:val="center"/>
              <w:rPr>
                <w:b/>
                <w:sz w:val="24"/>
              </w:rPr>
            </w:pPr>
            <w:r w:rsidRPr="00A05DF2">
              <w:rPr>
                <w:b/>
                <w:sz w:val="24"/>
              </w:rPr>
              <w:t>Learning Content / Skills</w:t>
            </w:r>
          </w:p>
        </w:tc>
        <w:tc>
          <w:tcPr>
            <w:tcW w:w="3663" w:type="dxa"/>
          </w:tcPr>
          <w:p w:rsidR="00174897" w:rsidRPr="00A05DF2" w:rsidRDefault="00174897" w:rsidP="00DE7B5A">
            <w:pPr>
              <w:jc w:val="center"/>
              <w:rPr>
                <w:b/>
                <w:sz w:val="24"/>
              </w:rPr>
            </w:pPr>
            <w:r w:rsidRPr="00A05DF2">
              <w:rPr>
                <w:b/>
                <w:sz w:val="24"/>
              </w:rPr>
              <w:t>Assessment Schedule*</w:t>
            </w:r>
          </w:p>
        </w:tc>
        <w:tc>
          <w:tcPr>
            <w:tcW w:w="2955" w:type="dxa"/>
          </w:tcPr>
          <w:p w:rsidR="00174897" w:rsidRPr="00A05DF2" w:rsidRDefault="00174897" w:rsidP="00DE7B5A">
            <w:pPr>
              <w:jc w:val="center"/>
              <w:rPr>
                <w:b/>
                <w:sz w:val="24"/>
              </w:rPr>
            </w:pPr>
            <w:r w:rsidRPr="00A05DF2">
              <w:rPr>
                <w:b/>
                <w:sz w:val="24"/>
              </w:rPr>
              <w:t>Home Learning Support</w:t>
            </w:r>
          </w:p>
          <w:p w:rsidR="007539CE" w:rsidRPr="00A05DF2" w:rsidRDefault="007539CE" w:rsidP="00DE7B5A">
            <w:pPr>
              <w:jc w:val="center"/>
              <w:rPr>
                <w:b/>
                <w:sz w:val="24"/>
              </w:rPr>
            </w:pPr>
          </w:p>
        </w:tc>
      </w:tr>
      <w:tr w:rsidR="003D074A" w:rsidRPr="00A05DF2" w:rsidTr="003D074A">
        <w:tc>
          <w:tcPr>
            <w:tcW w:w="972" w:type="dxa"/>
          </w:tcPr>
          <w:p w:rsidR="003D074A" w:rsidRPr="00A05DF2" w:rsidRDefault="003D074A" w:rsidP="007539CE">
            <w:pPr>
              <w:jc w:val="center"/>
              <w:rPr>
                <w:rFonts w:cstheme="minorHAnsi"/>
                <w:sz w:val="24"/>
              </w:rPr>
            </w:pPr>
          </w:p>
          <w:p w:rsidR="00174897" w:rsidRPr="00A05DF2" w:rsidRDefault="00174897" w:rsidP="007539CE">
            <w:pPr>
              <w:jc w:val="center"/>
              <w:rPr>
                <w:rFonts w:cstheme="minorHAnsi"/>
                <w:sz w:val="24"/>
              </w:rPr>
            </w:pPr>
            <w:r w:rsidRPr="00A05DF2">
              <w:rPr>
                <w:rFonts w:cstheme="minorHAnsi"/>
                <w:sz w:val="24"/>
              </w:rPr>
              <w:t>Autumn 1</w:t>
            </w:r>
          </w:p>
        </w:tc>
        <w:tc>
          <w:tcPr>
            <w:tcW w:w="1520" w:type="dxa"/>
          </w:tcPr>
          <w:p w:rsidR="003D074A" w:rsidRPr="00A05DF2" w:rsidRDefault="003D074A">
            <w:pPr>
              <w:rPr>
                <w:rFonts w:cstheme="minorHAnsi"/>
                <w:sz w:val="24"/>
              </w:rPr>
            </w:pPr>
          </w:p>
          <w:p w:rsidR="00174897" w:rsidRPr="00A05DF2" w:rsidRDefault="005B0858">
            <w:pPr>
              <w:rPr>
                <w:rFonts w:cstheme="minorHAnsi"/>
                <w:sz w:val="24"/>
              </w:rPr>
            </w:pPr>
            <w:r w:rsidRPr="00A05DF2">
              <w:rPr>
                <w:rFonts w:cstheme="minorHAnsi"/>
                <w:sz w:val="24"/>
              </w:rPr>
              <w:t>Unit 03 – Data Representation</w:t>
            </w:r>
          </w:p>
          <w:p w:rsidR="006B6E67" w:rsidRPr="00A05DF2" w:rsidRDefault="006B6E67">
            <w:pPr>
              <w:rPr>
                <w:rFonts w:cstheme="minorHAnsi"/>
                <w:sz w:val="24"/>
              </w:rPr>
            </w:pPr>
          </w:p>
          <w:p w:rsidR="006B6E67" w:rsidRPr="00A05DF2" w:rsidRDefault="006B6E67" w:rsidP="00B2104D">
            <w:pPr>
              <w:rPr>
                <w:rFonts w:cstheme="minorHAnsi"/>
                <w:sz w:val="24"/>
              </w:rPr>
            </w:pPr>
            <w:r w:rsidRPr="00A05DF2">
              <w:rPr>
                <w:rFonts w:cstheme="minorHAnsi"/>
                <w:sz w:val="24"/>
              </w:rPr>
              <w:t xml:space="preserve">Unit 01 – Fundamentals of programming </w:t>
            </w:r>
            <w:r w:rsidR="00B2104D" w:rsidRPr="00A05DF2">
              <w:rPr>
                <w:rFonts w:cstheme="minorHAnsi"/>
                <w:sz w:val="24"/>
              </w:rPr>
              <w:t>T</w:t>
            </w:r>
            <w:r w:rsidRPr="00A05DF2">
              <w:rPr>
                <w:rFonts w:cstheme="minorHAnsi"/>
                <w:sz w:val="24"/>
              </w:rPr>
              <w:t>1 - 4</w:t>
            </w:r>
          </w:p>
        </w:tc>
        <w:tc>
          <w:tcPr>
            <w:tcW w:w="5627" w:type="dxa"/>
          </w:tcPr>
          <w:p w:rsidR="003D074A" w:rsidRPr="00A05DF2" w:rsidRDefault="003D074A">
            <w:pPr>
              <w:rPr>
                <w:rFonts w:cstheme="minorHAnsi"/>
                <w:color w:val="666666"/>
                <w:sz w:val="24"/>
                <w:lang w:val="en-US"/>
              </w:rPr>
            </w:pPr>
          </w:p>
          <w:p w:rsidR="00174897" w:rsidRPr="00A05DF2" w:rsidRDefault="006B6E67" w:rsidP="005B0858">
            <w:pPr>
              <w:rPr>
                <w:rFonts w:cstheme="minorHAnsi"/>
                <w:color w:val="000000" w:themeColor="text1"/>
                <w:sz w:val="24"/>
                <w:lang w:val="en-US"/>
              </w:rPr>
            </w:pPr>
            <w:r w:rsidRPr="00A05DF2">
              <w:rPr>
                <w:rFonts w:cstheme="minorHAnsi"/>
                <w:color w:val="000000" w:themeColor="text1"/>
                <w:sz w:val="24"/>
                <w:lang w:val="en-US"/>
              </w:rPr>
              <w:t>U</w:t>
            </w:r>
            <w:r w:rsidR="005B0858" w:rsidRPr="00A05DF2">
              <w:rPr>
                <w:rFonts w:cstheme="minorHAnsi"/>
                <w:color w:val="000000" w:themeColor="text1"/>
                <w:sz w:val="24"/>
                <w:lang w:val="en-US"/>
              </w:rPr>
              <w:t>nit</w:t>
            </w:r>
            <w:r w:rsidRPr="00A05DF2">
              <w:rPr>
                <w:rFonts w:cstheme="minorHAnsi"/>
                <w:color w:val="000000" w:themeColor="text1"/>
                <w:sz w:val="24"/>
                <w:lang w:val="en-US"/>
              </w:rPr>
              <w:t xml:space="preserve"> 03</w:t>
            </w:r>
            <w:r w:rsidR="005B0858" w:rsidRPr="00A05DF2">
              <w:rPr>
                <w:rFonts w:cstheme="minorHAnsi"/>
                <w:color w:val="000000" w:themeColor="text1"/>
                <w:sz w:val="24"/>
                <w:lang w:val="en-US"/>
              </w:rPr>
              <w:t xml:space="preserve"> covers the first part of learning needed for Paper 02. It is covered at the start of the year due to </w:t>
            </w:r>
            <w:proofErr w:type="spellStart"/>
            <w:proofErr w:type="gramStart"/>
            <w:r w:rsidR="005B0858" w:rsidRPr="00A05DF2">
              <w:rPr>
                <w:rFonts w:cstheme="minorHAnsi"/>
                <w:color w:val="000000" w:themeColor="text1"/>
                <w:sz w:val="24"/>
                <w:lang w:val="en-US"/>
              </w:rPr>
              <w:t>it’s</w:t>
            </w:r>
            <w:proofErr w:type="spellEnd"/>
            <w:proofErr w:type="gramEnd"/>
            <w:r w:rsidR="005B0858" w:rsidRPr="00A05DF2">
              <w:rPr>
                <w:rFonts w:cstheme="minorHAnsi"/>
                <w:color w:val="000000" w:themeColor="text1"/>
                <w:sz w:val="24"/>
                <w:lang w:val="en-US"/>
              </w:rPr>
              <w:t xml:space="preserve"> importance not only in paper 02 but the reliance on data represen</w:t>
            </w:r>
            <w:bookmarkStart w:id="0" w:name="_GoBack"/>
            <w:bookmarkEnd w:id="0"/>
            <w:r w:rsidR="005B0858" w:rsidRPr="00A05DF2">
              <w:rPr>
                <w:rFonts w:cstheme="minorHAnsi"/>
                <w:color w:val="000000" w:themeColor="text1"/>
                <w:sz w:val="24"/>
                <w:lang w:val="en-US"/>
              </w:rPr>
              <w:t>tation throughout programming and the subsequent programming practice needed for paper 01.</w:t>
            </w:r>
          </w:p>
          <w:p w:rsidR="005B0858" w:rsidRPr="00A05DF2" w:rsidRDefault="005B0858" w:rsidP="005B0858">
            <w:pPr>
              <w:rPr>
                <w:rFonts w:cstheme="minorHAnsi"/>
                <w:color w:val="000000" w:themeColor="text1"/>
                <w:sz w:val="24"/>
                <w:lang w:val="en-US"/>
              </w:rPr>
            </w:pPr>
          </w:p>
          <w:p w:rsidR="005B0858" w:rsidRPr="00A05DF2" w:rsidRDefault="005B0858" w:rsidP="005B0858">
            <w:pPr>
              <w:pStyle w:val="ListParagraph"/>
              <w:numPr>
                <w:ilvl w:val="0"/>
                <w:numId w:val="1"/>
              </w:numPr>
              <w:rPr>
                <w:rFonts w:cstheme="minorHAnsi"/>
                <w:sz w:val="24"/>
              </w:rPr>
            </w:pPr>
            <w:r w:rsidRPr="00A05DF2">
              <w:rPr>
                <w:rFonts w:cstheme="minorHAnsi"/>
                <w:sz w:val="24"/>
              </w:rPr>
              <w:t>Number systems</w:t>
            </w:r>
          </w:p>
          <w:p w:rsidR="005B0858" w:rsidRPr="00A05DF2" w:rsidRDefault="005B0858" w:rsidP="005B0858">
            <w:pPr>
              <w:pStyle w:val="ListParagraph"/>
              <w:numPr>
                <w:ilvl w:val="0"/>
                <w:numId w:val="1"/>
              </w:numPr>
              <w:rPr>
                <w:rFonts w:cstheme="minorHAnsi"/>
                <w:sz w:val="24"/>
              </w:rPr>
            </w:pPr>
            <w:r w:rsidRPr="00A05DF2">
              <w:rPr>
                <w:rFonts w:cstheme="minorHAnsi"/>
                <w:sz w:val="24"/>
              </w:rPr>
              <w:t>Bits, bytes and binary</w:t>
            </w:r>
          </w:p>
          <w:p w:rsidR="005B0858" w:rsidRPr="00A05DF2" w:rsidRDefault="005B0858" w:rsidP="005B0858">
            <w:pPr>
              <w:pStyle w:val="ListParagraph"/>
              <w:numPr>
                <w:ilvl w:val="0"/>
                <w:numId w:val="1"/>
              </w:numPr>
              <w:rPr>
                <w:rFonts w:cstheme="minorHAnsi"/>
                <w:sz w:val="24"/>
              </w:rPr>
            </w:pPr>
            <w:r w:rsidRPr="00A05DF2">
              <w:rPr>
                <w:rFonts w:cstheme="minorHAnsi"/>
                <w:sz w:val="24"/>
              </w:rPr>
              <w:t>Binary Arithmetic</w:t>
            </w:r>
          </w:p>
          <w:p w:rsidR="005B0858" w:rsidRPr="00A05DF2" w:rsidRDefault="005B0858" w:rsidP="005B0858">
            <w:pPr>
              <w:pStyle w:val="ListParagraph"/>
              <w:numPr>
                <w:ilvl w:val="0"/>
                <w:numId w:val="1"/>
              </w:numPr>
              <w:rPr>
                <w:rFonts w:cstheme="minorHAnsi"/>
                <w:sz w:val="24"/>
              </w:rPr>
            </w:pPr>
            <w:r w:rsidRPr="00A05DF2">
              <w:rPr>
                <w:rFonts w:cstheme="minorHAnsi"/>
                <w:sz w:val="24"/>
              </w:rPr>
              <w:t>Representing Images</w:t>
            </w:r>
          </w:p>
          <w:p w:rsidR="005B0858" w:rsidRPr="00A05DF2" w:rsidRDefault="005B0858" w:rsidP="005B0858">
            <w:pPr>
              <w:pStyle w:val="ListParagraph"/>
              <w:numPr>
                <w:ilvl w:val="0"/>
                <w:numId w:val="1"/>
              </w:numPr>
              <w:rPr>
                <w:rFonts w:cstheme="minorHAnsi"/>
                <w:sz w:val="24"/>
              </w:rPr>
            </w:pPr>
            <w:r w:rsidRPr="00A05DF2">
              <w:rPr>
                <w:rFonts w:cstheme="minorHAnsi"/>
                <w:sz w:val="24"/>
              </w:rPr>
              <w:t>Representing Sound</w:t>
            </w:r>
          </w:p>
          <w:p w:rsidR="005B0858" w:rsidRPr="00A05DF2" w:rsidRDefault="005B0858" w:rsidP="005B0858">
            <w:pPr>
              <w:pStyle w:val="ListParagraph"/>
              <w:numPr>
                <w:ilvl w:val="0"/>
                <w:numId w:val="1"/>
              </w:numPr>
              <w:rPr>
                <w:rFonts w:cstheme="minorHAnsi"/>
                <w:sz w:val="24"/>
              </w:rPr>
            </w:pPr>
            <w:r w:rsidRPr="00A05DF2">
              <w:rPr>
                <w:rFonts w:cstheme="minorHAnsi"/>
                <w:sz w:val="24"/>
              </w:rPr>
              <w:t>Data Compression</w:t>
            </w:r>
          </w:p>
          <w:p w:rsidR="006B6E67" w:rsidRPr="00A05DF2" w:rsidRDefault="006B6E67" w:rsidP="006B6E67">
            <w:pPr>
              <w:rPr>
                <w:rFonts w:cstheme="minorHAnsi"/>
                <w:sz w:val="24"/>
              </w:rPr>
            </w:pPr>
          </w:p>
          <w:p w:rsidR="006B6E67" w:rsidRPr="00A05DF2" w:rsidRDefault="006B6E67" w:rsidP="006B6E67">
            <w:pPr>
              <w:rPr>
                <w:rFonts w:cstheme="minorHAnsi"/>
                <w:sz w:val="24"/>
              </w:rPr>
            </w:pPr>
            <w:r w:rsidRPr="00A05DF2">
              <w:rPr>
                <w:rFonts w:cstheme="minorHAnsi"/>
                <w:sz w:val="24"/>
              </w:rPr>
              <w:t>Unit 01 covers the fundamentals of programming within the C# language. This is the main topic used throughout paper 01 and will teach pupils the programming language to use in this exam.</w:t>
            </w:r>
          </w:p>
          <w:p w:rsidR="006B6E67" w:rsidRPr="00A05DF2" w:rsidRDefault="006B6E67" w:rsidP="006B6E67">
            <w:pPr>
              <w:rPr>
                <w:rFonts w:cstheme="minorHAnsi"/>
                <w:sz w:val="24"/>
              </w:rPr>
            </w:pPr>
          </w:p>
          <w:p w:rsidR="006B6E67" w:rsidRPr="00A05DF2" w:rsidRDefault="006B6E67" w:rsidP="006B6E67">
            <w:pPr>
              <w:pStyle w:val="ListParagraph"/>
              <w:numPr>
                <w:ilvl w:val="0"/>
                <w:numId w:val="1"/>
              </w:numPr>
              <w:rPr>
                <w:rFonts w:cstheme="minorHAnsi"/>
                <w:sz w:val="24"/>
              </w:rPr>
            </w:pPr>
            <w:r w:rsidRPr="00A05DF2">
              <w:rPr>
                <w:rFonts w:cstheme="minorHAnsi"/>
                <w:sz w:val="24"/>
              </w:rPr>
              <w:t>Programming Basics</w:t>
            </w:r>
          </w:p>
          <w:p w:rsidR="006B6E67" w:rsidRPr="00A05DF2" w:rsidRDefault="006B6E67" w:rsidP="006B6E67">
            <w:pPr>
              <w:pStyle w:val="ListParagraph"/>
              <w:numPr>
                <w:ilvl w:val="0"/>
                <w:numId w:val="1"/>
              </w:numPr>
              <w:rPr>
                <w:rFonts w:cstheme="minorHAnsi"/>
                <w:sz w:val="24"/>
              </w:rPr>
            </w:pPr>
            <w:r w:rsidRPr="00A05DF2">
              <w:rPr>
                <w:rFonts w:cstheme="minorHAnsi"/>
                <w:sz w:val="24"/>
              </w:rPr>
              <w:t>Selection</w:t>
            </w:r>
          </w:p>
          <w:p w:rsidR="006B6E67" w:rsidRPr="00A05DF2" w:rsidRDefault="006B6E67" w:rsidP="006B6E67">
            <w:pPr>
              <w:pStyle w:val="ListParagraph"/>
              <w:numPr>
                <w:ilvl w:val="0"/>
                <w:numId w:val="1"/>
              </w:numPr>
              <w:rPr>
                <w:rFonts w:cstheme="minorHAnsi"/>
                <w:sz w:val="24"/>
              </w:rPr>
            </w:pPr>
            <w:r w:rsidRPr="00A05DF2">
              <w:rPr>
                <w:rFonts w:cstheme="minorHAnsi"/>
                <w:sz w:val="24"/>
              </w:rPr>
              <w:t>Iteration</w:t>
            </w:r>
          </w:p>
          <w:p w:rsidR="006B6E67" w:rsidRPr="00A05DF2" w:rsidRDefault="006B6E67" w:rsidP="006B6E67">
            <w:pPr>
              <w:pStyle w:val="ListParagraph"/>
              <w:numPr>
                <w:ilvl w:val="0"/>
                <w:numId w:val="1"/>
              </w:numPr>
              <w:rPr>
                <w:rFonts w:cstheme="minorHAnsi"/>
                <w:sz w:val="24"/>
              </w:rPr>
            </w:pPr>
            <w:r w:rsidRPr="00A05DF2">
              <w:rPr>
                <w:rFonts w:cstheme="minorHAnsi"/>
                <w:sz w:val="24"/>
              </w:rPr>
              <w:t>Arrays</w:t>
            </w:r>
          </w:p>
        </w:tc>
        <w:tc>
          <w:tcPr>
            <w:tcW w:w="3663" w:type="dxa"/>
          </w:tcPr>
          <w:p w:rsidR="003D074A" w:rsidRPr="00A05DF2" w:rsidRDefault="003D074A">
            <w:pPr>
              <w:rPr>
                <w:rFonts w:cstheme="minorHAnsi"/>
                <w:sz w:val="24"/>
              </w:rPr>
            </w:pPr>
          </w:p>
          <w:p w:rsidR="00174897" w:rsidRPr="00A05DF2" w:rsidRDefault="00174897">
            <w:pPr>
              <w:rPr>
                <w:rFonts w:cstheme="minorHAnsi"/>
                <w:sz w:val="24"/>
              </w:rPr>
            </w:pPr>
            <w:r w:rsidRPr="00A05DF2">
              <w:rPr>
                <w:rFonts w:cstheme="minorHAnsi"/>
                <w:sz w:val="24"/>
              </w:rPr>
              <w:t>Formative</w:t>
            </w:r>
            <w:r w:rsidR="005B0858" w:rsidRPr="00A05DF2">
              <w:rPr>
                <w:rFonts w:cstheme="minorHAnsi"/>
                <w:sz w:val="24"/>
              </w:rPr>
              <w:t xml:space="preserve"> – Assessment of classroom work. W</w:t>
            </w:r>
            <w:r w:rsidR="00B2104D" w:rsidRPr="00A05DF2">
              <w:rPr>
                <w:rFonts w:cstheme="minorHAnsi"/>
                <w:sz w:val="24"/>
              </w:rPr>
              <w:t>orksheets in these</w:t>
            </w:r>
            <w:r w:rsidR="005B0858" w:rsidRPr="00A05DF2">
              <w:rPr>
                <w:rFonts w:cstheme="minorHAnsi"/>
                <w:sz w:val="24"/>
              </w:rPr>
              <w:t xml:space="preserve"> unit</w:t>
            </w:r>
            <w:r w:rsidR="00B2104D" w:rsidRPr="00A05DF2">
              <w:rPr>
                <w:rFonts w:cstheme="minorHAnsi"/>
                <w:sz w:val="24"/>
              </w:rPr>
              <w:t>s</w:t>
            </w:r>
            <w:r w:rsidR="005B0858" w:rsidRPr="00A05DF2">
              <w:rPr>
                <w:rFonts w:cstheme="minorHAnsi"/>
                <w:sz w:val="24"/>
              </w:rPr>
              <w:t xml:space="preserve"> can take up to 2 lessons to complete. These worksheets are marked in class after completion to instantly allow students to reflect on the tasks.</w:t>
            </w:r>
          </w:p>
          <w:p w:rsidR="005B0858" w:rsidRPr="00A05DF2" w:rsidRDefault="005B0858">
            <w:pPr>
              <w:rPr>
                <w:rFonts w:cstheme="minorHAnsi"/>
                <w:sz w:val="24"/>
              </w:rPr>
            </w:pPr>
            <w:r w:rsidRPr="00A05DF2">
              <w:rPr>
                <w:rFonts w:cstheme="minorHAnsi"/>
                <w:sz w:val="24"/>
              </w:rPr>
              <w:t>This helps to clear misconceptions in how certain mathematical functions should be executed before the student continues any bad habits or mistakes at home.</w:t>
            </w:r>
          </w:p>
          <w:p w:rsidR="00174897" w:rsidRPr="00A05DF2" w:rsidRDefault="00174897">
            <w:pPr>
              <w:rPr>
                <w:rFonts w:cstheme="minorHAnsi"/>
                <w:sz w:val="24"/>
              </w:rPr>
            </w:pPr>
          </w:p>
          <w:p w:rsidR="00174897" w:rsidRPr="00A05DF2" w:rsidRDefault="00174897">
            <w:pPr>
              <w:rPr>
                <w:rFonts w:cstheme="minorHAnsi"/>
                <w:sz w:val="24"/>
              </w:rPr>
            </w:pPr>
            <w:r w:rsidRPr="00A05DF2">
              <w:rPr>
                <w:rFonts w:cstheme="minorHAnsi"/>
                <w:sz w:val="24"/>
              </w:rPr>
              <w:t xml:space="preserve">An overall summative assessment will take place </w:t>
            </w:r>
            <w:r w:rsidR="005B0858" w:rsidRPr="00A05DF2">
              <w:rPr>
                <w:rFonts w:cstheme="minorHAnsi"/>
                <w:sz w:val="24"/>
              </w:rPr>
              <w:t>at</w:t>
            </w:r>
            <w:r w:rsidR="006B6E67" w:rsidRPr="00A05DF2">
              <w:rPr>
                <w:rFonts w:cstheme="minorHAnsi"/>
                <w:sz w:val="24"/>
              </w:rPr>
              <w:t xml:space="preserve"> the end of unit 03</w:t>
            </w:r>
            <w:r w:rsidRPr="00A05DF2">
              <w:rPr>
                <w:rFonts w:cstheme="minorHAnsi"/>
                <w:sz w:val="24"/>
              </w:rPr>
              <w:t xml:space="preserve">. This will be graded </w:t>
            </w:r>
            <w:r w:rsidR="005B0858" w:rsidRPr="00A05DF2">
              <w:rPr>
                <w:rFonts w:cstheme="minorHAnsi"/>
                <w:sz w:val="24"/>
              </w:rPr>
              <w:t>U – A*</w:t>
            </w:r>
          </w:p>
          <w:p w:rsidR="005B0858" w:rsidRPr="00A05DF2" w:rsidRDefault="005B0858">
            <w:pPr>
              <w:rPr>
                <w:rFonts w:cstheme="minorHAnsi"/>
                <w:sz w:val="24"/>
              </w:rPr>
            </w:pPr>
          </w:p>
          <w:p w:rsidR="005B0858" w:rsidRPr="00A05DF2" w:rsidRDefault="005B0858" w:rsidP="005B0858">
            <w:pPr>
              <w:rPr>
                <w:rFonts w:cstheme="minorHAnsi"/>
                <w:sz w:val="24"/>
              </w:rPr>
            </w:pPr>
            <w:r w:rsidRPr="00A05DF2">
              <w:rPr>
                <w:rFonts w:cstheme="minorHAnsi"/>
                <w:sz w:val="24"/>
              </w:rPr>
              <w:t>Reflection time will be given to students to work on their targets which will allow for an improvements in their grades on work which has already been marked.</w:t>
            </w:r>
          </w:p>
          <w:p w:rsidR="005B0858" w:rsidRPr="00A05DF2" w:rsidRDefault="005B0858">
            <w:pPr>
              <w:rPr>
                <w:rFonts w:cstheme="minorHAnsi"/>
                <w:sz w:val="24"/>
              </w:rPr>
            </w:pPr>
          </w:p>
          <w:p w:rsidR="005B0858" w:rsidRPr="00A05DF2" w:rsidRDefault="005B0858">
            <w:pPr>
              <w:rPr>
                <w:rFonts w:cstheme="minorHAnsi"/>
                <w:sz w:val="24"/>
              </w:rPr>
            </w:pPr>
            <w:r w:rsidRPr="00A05DF2">
              <w:rPr>
                <w:rFonts w:cstheme="minorHAnsi"/>
                <w:sz w:val="24"/>
              </w:rPr>
              <w:t>Students that fail to meet their targets through the end of unit assessment will be able to study further using their feedback and retake a similar assessment to be organised around their available time.</w:t>
            </w:r>
          </w:p>
          <w:p w:rsidR="003D074A" w:rsidRPr="00A05DF2" w:rsidRDefault="003D074A">
            <w:pPr>
              <w:rPr>
                <w:rFonts w:cstheme="minorHAnsi"/>
                <w:sz w:val="24"/>
              </w:rPr>
            </w:pPr>
          </w:p>
        </w:tc>
        <w:tc>
          <w:tcPr>
            <w:tcW w:w="2955" w:type="dxa"/>
          </w:tcPr>
          <w:p w:rsidR="00D7385C" w:rsidRPr="00A05DF2" w:rsidRDefault="00D7385C">
            <w:pPr>
              <w:rPr>
                <w:rFonts w:cstheme="minorHAnsi"/>
                <w:sz w:val="24"/>
              </w:rPr>
            </w:pPr>
          </w:p>
          <w:p w:rsidR="00D7385C" w:rsidRPr="00A05DF2" w:rsidRDefault="005B0858">
            <w:pPr>
              <w:rPr>
                <w:rFonts w:cstheme="minorHAnsi"/>
                <w:sz w:val="24"/>
              </w:rPr>
            </w:pPr>
            <w:r w:rsidRPr="00A05DF2">
              <w:rPr>
                <w:rFonts w:cstheme="minorHAnsi"/>
                <w:sz w:val="24"/>
              </w:rPr>
              <w:t>Each topic within data representation allows the student to practice at home by including extra work sheets along with answers</w:t>
            </w:r>
          </w:p>
          <w:p w:rsidR="006B6E67" w:rsidRPr="00A05DF2" w:rsidRDefault="006B6E67">
            <w:pPr>
              <w:rPr>
                <w:rFonts w:cstheme="minorHAnsi"/>
                <w:sz w:val="24"/>
              </w:rPr>
            </w:pPr>
          </w:p>
          <w:p w:rsidR="006B6E67" w:rsidRPr="00A05DF2" w:rsidRDefault="006B6E67">
            <w:pPr>
              <w:rPr>
                <w:rFonts w:cstheme="minorHAnsi"/>
                <w:sz w:val="24"/>
              </w:rPr>
            </w:pPr>
            <w:r w:rsidRPr="00A05DF2">
              <w:rPr>
                <w:rFonts w:cstheme="minorHAnsi"/>
                <w:sz w:val="24"/>
              </w:rPr>
              <w:t xml:space="preserve">Unit 01 also contains theoretical work to complete at home but there is a much heavier reliance on setting programming practice and tutorials. </w:t>
            </w:r>
          </w:p>
        </w:tc>
      </w:tr>
      <w:tr w:rsidR="003D074A" w:rsidRPr="00A05DF2" w:rsidTr="003D074A">
        <w:tc>
          <w:tcPr>
            <w:tcW w:w="972" w:type="dxa"/>
          </w:tcPr>
          <w:p w:rsidR="003D074A" w:rsidRPr="00A05DF2" w:rsidRDefault="003D074A" w:rsidP="003D074A">
            <w:pPr>
              <w:jc w:val="center"/>
              <w:rPr>
                <w:rFonts w:cstheme="minorHAnsi"/>
                <w:sz w:val="24"/>
              </w:rPr>
            </w:pPr>
          </w:p>
          <w:p w:rsidR="003D074A" w:rsidRPr="00A05DF2" w:rsidRDefault="003D074A" w:rsidP="003D074A">
            <w:pPr>
              <w:jc w:val="center"/>
              <w:rPr>
                <w:rFonts w:cstheme="minorHAnsi"/>
                <w:sz w:val="24"/>
              </w:rPr>
            </w:pPr>
            <w:r w:rsidRPr="00A05DF2">
              <w:rPr>
                <w:rFonts w:cstheme="minorHAnsi"/>
                <w:sz w:val="24"/>
              </w:rPr>
              <w:t>Autumn 2</w:t>
            </w:r>
          </w:p>
        </w:tc>
        <w:tc>
          <w:tcPr>
            <w:tcW w:w="1520" w:type="dxa"/>
          </w:tcPr>
          <w:p w:rsidR="003D074A" w:rsidRPr="00A05DF2" w:rsidRDefault="003D074A" w:rsidP="003D074A">
            <w:pPr>
              <w:rPr>
                <w:rFonts w:cstheme="minorHAnsi"/>
                <w:sz w:val="24"/>
              </w:rPr>
            </w:pPr>
          </w:p>
          <w:p w:rsidR="003D074A" w:rsidRPr="00A05DF2" w:rsidRDefault="006B6E67" w:rsidP="00B2104D">
            <w:pPr>
              <w:rPr>
                <w:rFonts w:cstheme="minorHAnsi"/>
                <w:sz w:val="24"/>
              </w:rPr>
            </w:pPr>
            <w:r w:rsidRPr="00A05DF2">
              <w:rPr>
                <w:rFonts w:cstheme="minorHAnsi"/>
                <w:sz w:val="24"/>
              </w:rPr>
              <w:t>Unit 01</w:t>
            </w:r>
            <w:r w:rsidR="002865EB" w:rsidRPr="00A05DF2">
              <w:rPr>
                <w:rFonts w:cstheme="minorHAnsi"/>
                <w:sz w:val="24"/>
              </w:rPr>
              <w:t xml:space="preserve"> Fundamentals of programming </w:t>
            </w:r>
            <w:r w:rsidR="00B2104D" w:rsidRPr="00A05DF2">
              <w:rPr>
                <w:rFonts w:cstheme="minorHAnsi"/>
                <w:sz w:val="24"/>
              </w:rPr>
              <w:t>T</w:t>
            </w:r>
            <w:r w:rsidR="002865EB" w:rsidRPr="00A05DF2">
              <w:rPr>
                <w:rFonts w:cstheme="minorHAnsi"/>
                <w:sz w:val="24"/>
              </w:rPr>
              <w:t>5 &amp; 6</w:t>
            </w:r>
          </w:p>
          <w:p w:rsidR="00B2104D" w:rsidRPr="00A05DF2" w:rsidRDefault="00B2104D" w:rsidP="00B2104D">
            <w:pPr>
              <w:rPr>
                <w:rFonts w:cstheme="minorHAnsi"/>
                <w:sz w:val="24"/>
              </w:rPr>
            </w:pPr>
          </w:p>
          <w:p w:rsidR="00B2104D" w:rsidRPr="00A05DF2" w:rsidRDefault="00B2104D" w:rsidP="00B2104D">
            <w:pPr>
              <w:rPr>
                <w:rFonts w:cstheme="minorHAnsi"/>
                <w:sz w:val="24"/>
              </w:rPr>
            </w:pPr>
            <w:r w:rsidRPr="00A05DF2">
              <w:rPr>
                <w:rFonts w:cstheme="minorHAnsi"/>
                <w:sz w:val="24"/>
              </w:rPr>
              <w:t xml:space="preserve">Unit 02 </w:t>
            </w:r>
            <w:r w:rsidR="00BE23BD" w:rsidRPr="00A05DF2">
              <w:rPr>
                <w:rFonts w:cstheme="minorHAnsi"/>
                <w:sz w:val="24"/>
              </w:rPr>
              <w:t>– Problem solving</w:t>
            </w:r>
          </w:p>
          <w:p w:rsidR="00BE23BD" w:rsidRPr="00A05DF2" w:rsidRDefault="00BE23BD" w:rsidP="00B2104D">
            <w:pPr>
              <w:rPr>
                <w:rFonts w:cstheme="minorHAnsi"/>
                <w:sz w:val="24"/>
              </w:rPr>
            </w:pPr>
          </w:p>
          <w:p w:rsidR="00BE23BD" w:rsidRPr="00A05DF2" w:rsidRDefault="00BE23BD" w:rsidP="00B2104D">
            <w:pPr>
              <w:rPr>
                <w:rFonts w:cstheme="minorHAnsi"/>
                <w:sz w:val="24"/>
              </w:rPr>
            </w:pPr>
            <w:r w:rsidRPr="00A05DF2">
              <w:rPr>
                <w:rFonts w:cstheme="minorHAnsi"/>
                <w:sz w:val="24"/>
              </w:rPr>
              <w:t>Preliminary material</w:t>
            </w:r>
          </w:p>
        </w:tc>
        <w:tc>
          <w:tcPr>
            <w:tcW w:w="5627" w:type="dxa"/>
          </w:tcPr>
          <w:p w:rsidR="003D074A" w:rsidRPr="00A05DF2" w:rsidRDefault="003D074A" w:rsidP="003D074A">
            <w:pPr>
              <w:rPr>
                <w:rFonts w:cstheme="minorHAnsi"/>
                <w:color w:val="000000" w:themeColor="text1"/>
                <w:sz w:val="24"/>
                <w:lang w:val="en-US"/>
              </w:rPr>
            </w:pPr>
          </w:p>
          <w:p w:rsidR="00B2104D" w:rsidRPr="00A05DF2" w:rsidRDefault="00B2104D" w:rsidP="00B2104D">
            <w:pPr>
              <w:rPr>
                <w:rFonts w:cstheme="minorHAnsi"/>
                <w:sz w:val="24"/>
              </w:rPr>
            </w:pPr>
            <w:r w:rsidRPr="00A05DF2">
              <w:rPr>
                <w:rFonts w:cstheme="minorHAnsi"/>
                <w:sz w:val="24"/>
              </w:rPr>
              <w:t>Unit 01 covers the fundamentals of programming within the C# language. This is the main topic used throughout paper 01 and will teach pupils the programming language to use in this exam.</w:t>
            </w:r>
          </w:p>
          <w:p w:rsidR="00B2104D" w:rsidRPr="00A05DF2" w:rsidRDefault="00B2104D" w:rsidP="00B2104D">
            <w:pPr>
              <w:rPr>
                <w:rFonts w:cstheme="minorHAnsi"/>
                <w:sz w:val="24"/>
              </w:rPr>
            </w:pPr>
          </w:p>
          <w:p w:rsidR="00B2104D" w:rsidRPr="00A05DF2" w:rsidRDefault="00B2104D" w:rsidP="00B2104D">
            <w:pPr>
              <w:pStyle w:val="ListParagraph"/>
              <w:numPr>
                <w:ilvl w:val="0"/>
                <w:numId w:val="1"/>
              </w:numPr>
              <w:rPr>
                <w:rFonts w:cstheme="minorHAnsi"/>
                <w:sz w:val="24"/>
              </w:rPr>
            </w:pPr>
            <w:r w:rsidRPr="00A05DF2">
              <w:rPr>
                <w:rFonts w:cstheme="minorHAnsi"/>
                <w:sz w:val="24"/>
              </w:rPr>
              <w:t>Subroutines</w:t>
            </w:r>
          </w:p>
          <w:p w:rsidR="00B2104D" w:rsidRPr="00A05DF2" w:rsidRDefault="00B2104D" w:rsidP="00B2104D">
            <w:pPr>
              <w:pStyle w:val="ListParagraph"/>
              <w:numPr>
                <w:ilvl w:val="0"/>
                <w:numId w:val="1"/>
              </w:numPr>
              <w:rPr>
                <w:rFonts w:cstheme="minorHAnsi"/>
                <w:sz w:val="24"/>
              </w:rPr>
            </w:pPr>
            <w:r w:rsidRPr="00A05DF2">
              <w:rPr>
                <w:rFonts w:cstheme="minorHAnsi"/>
                <w:sz w:val="24"/>
              </w:rPr>
              <w:t xml:space="preserve">Files and Exceptions </w:t>
            </w:r>
          </w:p>
          <w:p w:rsidR="003D074A" w:rsidRPr="00A05DF2" w:rsidRDefault="003D074A" w:rsidP="003D074A">
            <w:pPr>
              <w:rPr>
                <w:rFonts w:cstheme="minorHAnsi"/>
                <w:color w:val="000000" w:themeColor="text1"/>
                <w:sz w:val="24"/>
              </w:rPr>
            </w:pPr>
          </w:p>
          <w:p w:rsidR="00B2104D" w:rsidRPr="00A05DF2" w:rsidRDefault="00B2104D" w:rsidP="00B2104D">
            <w:pPr>
              <w:rPr>
                <w:rFonts w:cstheme="minorHAnsi"/>
                <w:color w:val="000000" w:themeColor="text1"/>
                <w:sz w:val="24"/>
              </w:rPr>
            </w:pPr>
            <w:r w:rsidRPr="00A05DF2">
              <w:rPr>
                <w:rFonts w:cstheme="minorHAnsi"/>
                <w:color w:val="000000" w:themeColor="text1"/>
                <w:sz w:val="24"/>
              </w:rPr>
              <w:t>Unit 02 tasks the students with being able to take problems, and apply either pre-determined algorithms to them or create and apply their own. This then leads to the creation of pseudo-code and then code. Depending on the problem and methodology used the outcomes can vary wildly.</w:t>
            </w:r>
          </w:p>
          <w:p w:rsidR="00B2104D" w:rsidRPr="00A05DF2" w:rsidRDefault="00B2104D" w:rsidP="00B2104D">
            <w:pPr>
              <w:rPr>
                <w:rFonts w:cstheme="minorHAnsi"/>
                <w:color w:val="000000" w:themeColor="text1"/>
                <w:sz w:val="24"/>
              </w:rPr>
            </w:pP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Computational thinking</w:t>
            </w: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Structured Programming</w:t>
            </w: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Writing and interpreting algorithms</w:t>
            </w: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Testing</w:t>
            </w: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Abstraction &amp; automation</w:t>
            </w:r>
          </w:p>
          <w:p w:rsidR="00B2104D" w:rsidRPr="00A05DF2" w:rsidRDefault="00B2104D" w:rsidP="00B2104D">
            <w:pPr>
              <w:pStyle w:val="ListParagraph"/>
              <w:numPr>
                <w:ilvl w:val="0"/>
                <w:numId w:val="1"/>
              </w:numPr>
              <w:rPr>
                <w:rFonts w:cstheme="minorHAnsi"/>
                <w:color w:val="000000" w:themeColor="text1"/>
                <w:sz w:val="24"/>
              </w:rPr>
            </w:pPr>
            <w:r w:rsidRPr="00A05DF2">
              <w:rPr>
                <w:rFonts w:cstheme="minorHAnsi"/>
                <w:color w:val="000000" w:themeColor="text1"/>
                <w:sz w:val="24"/>
              </w:rPr>
              <w:t>Finite state machines</w:t>
            </w:r>
          </w:p>
          <w:p w:rsidR="00BE23BD" w:rsidRPr="00A05DF2" w:rsidRDefault="00BE23BD" w:rsidP="00BE23BD">
            <w:pPr>
              <w:rPr>
                <w:rFonts w:cstheme="minorHAnsi"/>
                <w:color w:val="000000" w:themeColor="text1"/>
                <w:sz w:val="24"/>
              </w:rPr>
            </w:pPr>
          </w:p>
          <w:p w:rsidR="00BE23BD" w:rsidRPr="00A05DF2" w:rsidRDefault="00BE23BD" w:rsidP="00BE23BD">
            <w:pPr>
              <w:rPr>
                <w:rFonts w:cstheme="minorHAnsi"/>
                <w:color w:val="000000" w:themeColor="text1"/>
                <w:sz w:val="24"/>
              </w:rPr>
            </w:pPr>
            <w:r w:rsidRPr="00A05DF2">
              <w:rPr>
                <w:rFonts w:cstheme="minorHAnsi"/>
                <w:color w:val="000000" w:themeColor="text1"/>
                <w:sz w:val="24"/>
              </w:rPr>
              <w:t>Students are given the preliminary material to be used in their post-Christmas exam (decided to be after the Christmas holiday and discussed with head of sixth form ’17) and also their end of the year exams.</w:t>
            </w:r>
          </w:p>
          <w:p w:rsidR="00BE23BD" w:rsidRPr="00A05DF2" w:rsidRDefault="00BE23BD" w:rsidP="00BE23BD">
            <w:pPr>
              <w:rPr>
                <w:rFonts w:cstheme="minorHAnsi"/>
                <w:color w:val="000000" w:themeColor="text1"/>
                <w:sz w:val="24"/>
              </w:rPr>
            </w:pPr>
          </w:p>
          <w:p w:rsidR="00BE23BD" w:rsidRPr="00A05DF2" w:rsidRDefault="00BE23BD" w:rsidP="00BE23BD">
            <w:pPr>
              <w:rPr>
                <w:rFonts w:cstheme="minorHAnsi"/>
                <w:color w:val="000000" w:themeColor="text1"/>
                <w:sz w:val="24"/>
              </w:rPr>
            </w:pPr>
            <w:r w:rsidRPr="00A05DF2">
              <w:rPr>
                <w:rFonts w:cstheme="minorHAnsi"/>
                <w:color w:val="000000" w:themeColor="text1"/>
                <w:sz w:val="24"/>
              </w:rPr>
              <w:t>The preliminary material will take up lesson time as pupils and teacher work together to understand the structure of the material and pre-empt the questions that will be asked.</w:t>
            </w:r>
          </w:p>
          <w:p w:rsidR="00BE23BD" w:rsidRPr="00A05DF2" w:rsidRDefault="00BE23BD" w:rsidP="00BE23BD">
            <w:pPr>
              <w:rPr>
                <w:rFonts w:cstheme="minorHAnsi"/>
                <w:color w:val="000000" w:themeColor="text1"/>
                <w:sz w:val="24"/>
              </w:rPr>
            </w:pPr>
            <w:r w:rsidRPr="00A05DF2">
              <w:rPr>
                <w:rFonts w:cstheme="minorHAnsi"/>
                <w:color w:val="000000" w:themeColor="text1"/>
                <w:sz w:val="24"/>
              </w:rPr>
              <w:t>The material consists of a procedural C# program (Warships) and a booklet of information.</w:t>
            </w:r>
          </w:p>
        </w:tc>
        <w:tc>
          <w:tcPr>
            <w:tcW w:w="3663" w:type="dxa"/>
          </w:tcPr>
          <w:p w:rsidR="003D074A" w:rsidRPr="00A05DF2" w:rsidRDefault="003D074A" w:rsidP="003D074A">
            <w:pPr>
              <w:rPr>
                <w:rFonts w:cstheme="minorHAnsi"/>
                <w:sz w:val="24"/>
              </w:rPr>
            </w:pPr>
          </w:p>
          <w:p w:rsidR="00B2104D" w:rsidRPr="00A05DF2" w:rsidRDefault="00B2104D" w:rsidP="00B2104D">
            <w:pPr>
              <w:rPr>
                <w:rFonts w:cstheme="minorHAnsi"/>
                <w:sz w:val="24"/>
              </w:rPr>
            </w:pPr>
            <w:r w:rsidRPr="00A05DF2">
              <w:rPr>
                <w:rFonts w:cstheme="minorHAnsi"/>
                <w:sz w:val="24"/>
              </w:rPr>
              <w:t>Formative – Assessment of classroom work. Worksheets in these units can take up to 2 lessons to complete. These worksheets are marked in class after completion to instantly allow students to reflect on the tasks.</w:t>
            </w:r>
          </w:p>
          <w:p w:rsidR="00B2104D" w:rsidRPr="00A05DF2" w:rsidRDefault="00B2104D" w:rsidP="00B2104D">
            <w:pPr>
              <w:rPr>
                <w:rFonts w:cstheme="minorHAnsi"/>
                <w:sz w:val="24"/>
              </w:rPr>
            </w:pPr>
            <w:r w:rsidRPr="00A05DF2">
              <w:rPr>
                <w:rFonts w:cstheme="minorHAnsi"/>
                <w:sz w:val="24"/>
              </w:rPr>
              <w:t>This helps to clear misconceptions in how certain mathematical functions should be executed before the student continues any bad habits or mistakes at home.</w:t>
            </w:r>
          </w:p>
          <w:p w:rsidR="00B2104D" w:rsidRPr="00A05DF2" w:rsidRDefault="00B2104D" w:rsidP="00B2104D">
            <w:pPr>
              <w:rPr>
                <w:rFonts w:cstheme="minorHAnsi"/>
                <w:sz w:val="24"/>
              </w:rPr>
            </w:pPr>
          </w:p>
          <w:p w:rsidR="00B2104D" w:rsidRPr="00A05DF2" w:rsidRDefault="00B2104D" w:rsidP="00B2104D">
            <w:pPr>
              <w:rPr>
                <w:rFonts w:cstheme="minorHAnsi"/>
                <w:sz w:val="24"/>
              </w:rPr>
            </w:pPr>
            <w:r w:rsidRPr="00A05DF2">
              <w:rPr>
                <w:rFonts w:cstheme="minorHAnsi"/>
                <w:sz w:val="24"/>
              </w:rPr>
              <w:t>An overall summative assessment will take place at the end of unit 01 &amp; at the end of unit 02. These will be graded U – A*</w:t>
            </w:r>
          </w:p>
          <w:p w:rsidR="00B2104D" w:rsidRPr="00A05DF2" w:rsidRDefault="00B2104D" w:rsidP="00B2104D">
            <w:pPr>
              <w:rPr>
                <w:rFonts w:cstheme="minorHAnsi"/>
                <w:sz w:val="24"/>
              </w:rPr>
            </w:pPr>
          </w:p>
          <w:p w:rsidR="00B2104D" w:rsidRPr="00A05DF2" w:rsidRDefault="00B2104D" w:rsidP="00B2104D">
            <w:pPr>
              <w:rPr>
                <w:rFonts w:cstheme="minorHAnsi"/>
                <w:sz w:val="24"/>
              </w:rPr>
            </w:pPr>
            <w:r w:rsidRPr="00A05DF2">
              <w:rPr>
                <w:rFonts w:cstheme="minorHAnsi"/>
                <w:sz w:val="24"/>
              </w:rPr>
              <w:t>Reflection time will be given to students to work on their targets which will allow for an improvements in their grades on work which has already been marked.</w:t>
            </w:r>
          </w:p>
          <w:p w:rsidR="00B2104D" w:rsidRPr="00A05DF2" w:rsidRDefault="00B2104D" w:rsidP="00B2104D">
            <w:pPr>
              <w:rPr>
                <w:rFonts w:cstheme="minorHAnsi"/>
                <w:sz w:val="24"/>
              </w:rPr>
            </w:pPr>
          </w:p>
          <w:p w:rsidR="003D074A" w:rsidRPr="00A05DF2" w:rsidRDefault="00B2104D" w:rsidP="00B2104D">
            <w:pPr>
              <w:rPr>
                <w:rFonts w:cstheme="minorHAnsi"/>
                <w:sz w:val="24"/>
              </w:rPr>
            </w:pPr>
            <w:r w:rsidRPr="00A05DF2">
              <w:rPr>
                <w:rFonts w:cstheme="minorHAnsi"/>
                <w:sz w:val="24"/>
              </w:rPr>
              <w:t>Students that fail to meet their targets through the end of unit assessment will be able to study further using their feedback and retake a similar assessment to be organised around their available time.</w:t>
            </w:r>
          </w:p>
        </w:tc>
        <w:tc>
          <w:tcPr>
            <w:tcW w:w="2955" w:type="dxa"/>
          </w:tcPr>
          <w:p w:rsidR="003D074A" w:rsidRPr="00A05DF2" w:rsidRDefault="003D074A" w:rsidP="003D074A">
            <w:pPr>
              <w:rPr>
                <w:rFonts w:cstheme="minorHAnsi"/>
                <w:sz w:val="24"/>
              </w:rPr>
            </w:pPr>
          </w:p>
          <w:p w:rsidR="00344907" w:rsidRPr="00A05DF2" w:rsidRDefault="00B2104D" w:rsidP="00B2104D">
            <w:pPr>
              <w:rPr>
                <w:rFonts w:cstheme="minorHAnsi"/>
                <w:sz w:val="24"/>
              </w:rPr>
            </w:pPr>
            <w:r w:rsidRPr="00A05DF2">
              <w:rPr>
                <w:rFonts w:cstheme="minorHAnsi"/>
                <w:sz w:val="24"/>
              </w:rPr>
              <w:t>Unit 01 contains theoretical work to complete at home but there is a much heavier reliance on setting programming practice and tutorials.</w:t>
            </w:r>
          </w:p>
          <w:p w:rsidR="00B2104D" w:rsidRPr="00A05DF2" w:rsidRDefault="00B2104D" w:rsidP="00B2104D">
            <w:pPr>
              <w:rPr>
                <w:rFonts w:cstheme="minorHAnsi"/>
                <w:sz w:val="24"/>
              </w:rPr>
            </w:pPr>
          </w:p>
          <w:p w:rsidR="00B2104D" w:rsidRPr="00A05DF2" w:rsidRDefault="00B2104D" w:rsidP="00B2104D">
            <w:pPr>
              <w:rPr>
                <w:rFonts w:cstheme="minorHAnsi"/>
                <w:sz w:val="24"/>
              </w:rPr>
            </w:pPr>
            <w:r w:rsidRPr="00A05DF2">
              <w:rPr>
                <w:rFonts w:cstheme="minorHAnsi"/>
                <w:sz w:val="24"/>
              </w:rPr>
              <w:t>Unit 02 contains, much like 01, home programming tasks. This part however relies more on setting a problem which can then be solved instead of the need to test a specific method or function.</w:t>
            </w:r>
          </w:p>
          <w:p w:rsidR="00B2104D" w:rsidRPr="00A05DF2" w:rsidRDefault="00B2104D" w:rsidP="00B2104D">
            <w:pPr>
              <w:rPr>
                <w:rFonts w:cstheme="minorHAnsi"/>
                <w:sz w:val="24"/>
              </w:rPr>
            </w:pPr>
          </w:p>
          <w:p w:rsidR="00B2104D" w:rsidRPr="00A05DF2" w:rsidRDefault="003E5E01" w:rsidP="00B2104D">
            <w:pPr>
              <w:rPr>
                <w:rFonts w:cstheme="minorHAnsi"/>
                <w:sz w:val="24"/>
              </w:rPr>
            </w:pPr>
            <w:r w:rsidRPr="00A05DF2">
              <w:rPr>
                <w:rFonts w:cstheme="minorHAnsi"/>
                <w:sz w:val="24"/>
              </w:rPr>
              <w:t>Students will begin, using an online platform, to work together to prepare for their paper 1 PPE.</w:t>
            </w:r>
          </w:p>
        </w:tc>
      </w:tr>
      <w:tr w:rsidR="003D074A" w:rsidRPr="00A05DF2" w:rsidTr="003D074A">
        <w:tc>
          <w:tcPr>
            <w:tcW w:w="972" w:type="dxa"/>
          </w:tcPr>
          <w:p w:rsidR="00BE23BD" w:rsidRPr="00A05DF2" w:rsidRDefault="00BE23BD" w:rsidP="00BE23BD">
            <w:pPr>
              <w:rPr>
                <w:rFonts w:cstheme="minorHAnsi"/>
                <w:sz w:val="24"/>
              </w:rPr>
            </w:pPr>
          </w:p>
          <w:p w:rsidR="003D074A" w:rsidRPr="00A05DF2" w:rsidRDefault="003D074A" w:rsidP="003D074A">
            <w:pPr>
              <w:jc w:val="center"/>
              <w:rPr>
                <w:rFonts w:cstheme="minorHAnsi"/>
                <w:sz w:val="24"/>
              </w:rPr>
            </w:pPr>
            <w:r w:rsidRPr="00A05DF2">
              <w:rPr>
                <w:rFonts w:cstheme="minorHAnsi"/>
                <w:sz w:val="24"/>
              </w:rPr>
              <w:t>Spring 1</w:t>
            </w:r>
          </w:p>
        </w:tc>
        <w:tc>
          <w:tcPr>
            <w:tcW w:w="1520" w:type="dxa"/>
          </w:tcPr>
          <w:p w:rsidR="003D074A" w:rsidRPr="00A05DF2" w:rsidRDefault="003D074A" w:rsidP="003D074A">
            <w:pPr>
              <w:rPr>
                <w:rFonts w:cstheme="minorHAnsi"/>
                <w:sz w:val="24"/>
              </w:rPr>
            </w:pPr>
          </w:p>
          <w:p w:rsidR="003D074A" w:rsidRPr="00A05DF2" w:rsidRDefault="00BE23BD" w:rsidP="003D074A">
            <w:pPr>
              <w:rPr>
                <w:rFonts w:cstheme="minorHAnsi"/>
                <w:sz w:val="24"/>
              </w:rPr>
            </w:pPr>
            <w:r w:rsidRPr="00A05DF2">
              <w:rPr>
                <w:rFonts w:cstheme="minorHAnsi"/>
                <w:sz w:val="24"/>
              </w:rPr>
              <w:t>PPE</w:t>
            </w:r>
          </w:p>
          <w:p w:rsidR="003E5E01" w:rsidRPr="00A05DF2" w:rsidRDefault="003E5E01" w:rsidP="003D074A">
            <w:pPr>
              <w:rPr>
                <w:rFonts w:cstheme="minorHAnsi"/>
                <w:sz w:val="24"/>
              </w:rPr>
            </w:pPr>
          </w:p>
          <w:p w:rsidR="003E5E01" w:rsidRPr="00A05DF2" w:rsidRDefault="003E5E01" w:rsidP="003D074A">
            <w:pPr>
              <w:rPr>
                <w:rFonts w:cstheme="minorHAnsi"/>
                <w:sz w:val="24"/>
              </w:rPr>
            </w:pPr>
          </w:p>
          <w:p w:rsidR="003E5E01" w:rsidRPr="00A05DF2" w:rsidRDefault="003E5E01" w:rsidP="003D074A">
            <w:pPr>
              <w:rPr>
                <w:rFonts w:cstheme="minorHAnsi"/>
                <w:sz w:val="24"/>
              </w:rPr>
            </w:pPr>
            <w:r w:rsidRPr="00A05DF2">
              <w:rPr>
                <w:rFonts w:cstheme="minorHAnsi"/>
                <w:sz w:val="24"/>
              </w:rPr>
              <w:t>Unit 04 Hardware and Logic</w:t>
            </w:r>
          </w:p>
          <w:p w:rsidR="003E5E01" w:rsidRPr="00A05DF2" w:rsidRDefault="003E5E01" w:rsidP="003D074A">
            <w:pPr>
              <w:rPr>
                <w:rFonts w:cstheme="minorHAnsi"/>
                <w:sz w:val="24"/>
              </w:rPr>
            </w:pPr>
          </w:p>
          <w:p w:rsidR="003E5E01" w:rsidRPr="00A05DF2" w:rsidRDefault="003E5E01" w:rsidP="003D074A">
            <w:pPr>
              <w:rPr>
                <w:rFonts w:cstheme="minorHAnsi"/>
                <w:sz w:val="24"/>
              </w:rPr>
            </w:pPr>
          </w:p>
        </w:tc>
        <w:tc>
          <w:tcPr>
            <w:tcW w:w="5627" w:type="dxa"/>
          </w:tcPr>
          <w:p w:rsidR="003D074A" w:rsidRPr="00A05DF2" w:rsidRDefault="003D074A" w:rsidP="003D074A">
            <w:pPr>
              <w:rPr>
                <w:rFonts w:cstheme="minorHAnsi"/>
                <w:color w:val="000000" w:themeColor="text1"/>
                <w:sz w:val="24"/>
                <w:lang w:val="en-US"/>
              </w:rPr>
            </w:pPr>
          </w:p>
          <w:p w:rsidR="003D074A" w:rsidRPr="00A05DF2" w:rsidRDefault="003D074A" w:rsidP="00BE23BD">
            <w:pPr>
              <w:rPr>
                <w:rFonts w:cstheme="minorHAnsi"/>
                <w:color w:val="000000" w:themeColor="text1"/>
                <w:sz w:val="24"/>
                <w:lang w:val="en-US"/>
              </w:rPr>
            </w:pPr>
            <w:r w:rsidRPr="00A05DF2">
              <w:rPr>
                <w:rFonts w:cstheme="minorHAnsi"/>
                <w:color w:val="000000" w:themeColor="text1"/>
                <w:sz w:val="24"/>
                <w:lang w:val="en-US"/>
              </w:rPr>
              <w:t xml:space="preserve">Students </w:t>
            </w:r>
            <w:r w:rsidR="00BE23BD" w:rsidRPr="00A05DF2">
              <w:rPr>
                <w:rFonts w:cstheme="minorHAnsi"/>
                <w:color w:val="000000" w:themeColor="text1"/>
                <w:sz w:val="24"/>
                <w:lang w:val="en-US"/>
              </w:rPr>
              <w:t xml:space="preserve">will sit their PPE upon return </w:t>
            </w:r>
            <w:r w:rsidR="003E5E01" w:rsidRPr="00A05DF2">
              <w:rPr>
                <w:rFonts w:cstheme="minorHAnsi"/>
                <w:color w:val="000000" w:themeColor="text1"/>
                <w:sz w:val="24"/>
                <w:lang w:val="en-US"/>
              </w:rPr>
              <w:t xml:space="preserve">from the Christmas holiday. </w:t>
            </w:r>
          </w:p>
          <w:p w:rsidR="003E5E01" w:rsidRPr="00A05DF2" w:rsidRDefault="003E5E01" w:rsidP="00BE23BD">
            <w:pPr>
              <w:rPr>
                <w:rFonts w:cstheme="minorHAnsi"/>
                <w:color w:val="000000" w:themeColor="text1"/>
                <w:sz w:val="24"/>
                <w:lang w:val="en-US"/>
              </w:rPr>
            </w:pPr>
          </w:p>
          <w:p w:rsidR="003E5E01" w:rsidRPr="00A05DF2" w:rsidRDefault="003E5E01" w:rsidP="00BE23BD">
            <w:pPr>
              <w:rPr>
                <w:rFonts w:cstheme="minorHAnsi"/>
                <w:color w:val="000000" w:themeColor="text1"/>
                <w:sz w:val="24"/>
                <w:lang w:val="en-US"/>
              </w:rPr>
            </w:pPr>
            <w:r w:rsidRPr="00A05DF2">
              <w:rPr>
                <w:rFonts w:cstheme="minorHAnsi"/>
                <w:color w:val="000000" w:themeColor="text1"/>
                <w:sz w:val="24"/>
                <w:lang w:val="en-US"/>
              </w:rPr>
              <w:t>Unit 04 is the second unit to be assessed in paper 02. It covers a wide range of topics, all theoretical.</w:t>
            </w:r>
          </w:p>
          <w:p w:rsidR="00520ACD" w:rsidRPr="00A05DF2" w:rsidRDefault="00520ACD" w:rsidP="00BE23BD">
            <w:pPr>
              <w:rPr>
                <w:rFonts w:cstheme="minorHAnsi"/>
                <w:color w:val="000000" w:themeColor="text1"/>
                <w:sz w:val="24"/>
                <w:lang w:val="en-US"/>
              </w:rPr>
            </w:pPr>
            <w:r w:rsidRPr="00A05DF2">
              <w:rPr>
                <w:rFonts w:cstheme="minorHAnsi"/>
                <w:color w:val="000000" w:themeColor="text1"/>
                <w:sz w:val="24"/>
                <w:lang w:val="en-US"/>
              </w:rPr>
              <w:t xml:space="preserve">Some topics will need more time and practice such as Boolean algebra. Due to </w:t>
            </w:r>
            <w:proofErr w:type="spellStart"/>
            <w:proofErr w:type="gramStart"/>
            <w:r w:rsidRPr="00A05DF2">
              <w:rPr>
                <w:rFonts w:cstheme="minorHAnsi"/>
                <w:color w:val="000000" w:themeColor="text1"/>
                <w:sz w:val="24"/>
                <w:lang w:val="en-US"/>
              </w:rPr>
              <w:t>it’s</w:t>
            </w:r>
            <w:proofErr w:type="spellEnd"/>
            <w:proofErr w:type="gramEnd"/>
            <w:r w:rsidRPr="00A05DF2">
              <w:rPr>
                <w:rFonts w:cstheme="minorHAnsi"/>
                <w:color w:val="000000" w:themeColor="text1"/>
                <w:sz w:val="24"/>
                <w:lang w:val="en-US"/>
              </w:rPr>
              <w:t xml:space="preserve"> difficulty Boolean algebra will be revisited at the start of most lessons throughout even unit 05.</w:t>
            </w:r>
          </w:p>
          <w:p w:rsidR="00520ACD" w:rsidRPr="00A05DF2" w:rsidRDefault="00520ACD" w:rsidP="00BE23BD">
            <w:pPr>
              <w:rPr>
                <w:rFonts w:cstheme="minorHAnsi"/>
                <w:color w:val="000000" w:themeColor="text1"/>
                <w:sz w:val="24"/>
                <w:lang w:val="en-US"/>
              </w:rPr>
            </w:pP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Hardware &amp; software</w:t>
            </w: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Operating Systems</w:t>
            </w: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Language classification</w:t>
            </w: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Language translation</w:t>
            </w: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Logic gates</w:t>
            </w:r>
          </w:p>
          <w:p w:rsidR="003E5E01" w:rsidRPr="00A05DF2" w:rsidRDefault="003E5E01" w:rsidP="003E5E01">
            <w:pPr>
              <w:pStyle w:val="ListParagraph"/>
              <w:numPr>
                <w:ilvl w:val="0"/>
                <w:numId w:val="1"/>
              </w:numPr>
              <w:rPr>
                <w:rFonts w:cstheme="minorHAnsi"/>
                <w:color w:val="000000" w:themeColor="text1"/>
                <w:sz w:val="24"/>
              </w:rPr>
            </w:pPr>
            <w:r w:rsidRPr="00A05DF2">
              <w:rPr>
                <w:rFonts w:cstheme="minorHAnsi"/>
                <w:color w:val="000000" w:themeColor="text1"/>
                <w:sz w:val="24"/>
              </w:rPr>
              <w:t>Boolean algebra</w:t>
            </w:r>
          </w:p>
        </w:tc>
        <w:tc>
          <w:tcPr>
            <w:tcW w:w="3663" w:type="dxa"/>
          </w:tcPr>
          <w:p w:rsidR="003E5E01" w:rsidRPr="00A05DF2" w:rsidRDefault="003E5E01" w:rsidP="003E5E01">
            <w:pPr>
              <w:rPr>
                <w:rFonts w:cstheme="minorHAnsi"/>
                <w:sz w:val="24"/>
              </w:rPr>
            </w:pPr>
            <w:r w:rsidRPr="00A05DF2">
              <w:rPr>
                <w:rFonts w:cstheme="minorHAnsi"/>
                <w:sz w:val="24"/>
              </w:rPr>
              <w:t>PPE – Marked according to school guidelines and feedback given in line with all Y12 subjects.</w:t>
            </w:r>
          </w:p>
          <w:p w:rsidR="003E5E01" w:rsidRPr="00A05DF2" w:rsidRDefault="003E5E01" w:rsidP="003E5E01">
            <w:pPr>
              <w:rPr>
                <w:rFonts w:cstheme="minorHAnsi"/>
                <w:sz w:val="24"/>
              </w:rPr>
            </w:pPr>
          </w:p>
          <w:p w:rsidR="003E5E01" w:rsidRPr="00A05DF2" w:rsidRDefault="003E5E01" w:rsidP="003E5E01">
            <w:pPr>
              <w:rPr>
                <w:rFonts w:cstheme="minorHAnsi"/>
                <w:sz w:val="24"/>
              </w:rPr>
            </w:pPr>
            <w:r w:rsidRPr="00A05DF2">
              <w:rPr>
                <w:rFonts w:cstheme="minorHAnsi"/>
                <w:sz w:val="24"/>
              </w:rPr>
              <w:t>Formative – Assessment of classroom work. Worksheets in these units can take up to 2 lessons to complete. These worksheets are marked in class after completion to instantly allow students to reflect on the tasks.</w:t>
            </w:r>
          </w:p>
          <w:p w:rsidR="003E5E01" w:rsidRPr="00A05DF2" w:rsidRDefault="003E5E01" w:rsidP="003E5E01">
            <w:pPr>
              <w:rPr>
                <w:rFonts w:cstheme="minorHAnsi"/>
                <w:sz w:val="24"/>
              </w:rPr>
            </w:pPr>
            <w:r w:rsidRPr="00A05DF2">
              <w:rPr>
                <w:rFonts w:cstheme="minorHAnsi"/>
                <w:sz w:val="24"/>
              </w:rPr>
              <w:t>This helps to clear misconceptions in how certain mathematical functions should be executed before the student continues any bad habits or mistakes at home.</w:t>
            </w:r>
          </w:p>
          <w:p w:rsidR="003E5E01" w:rsidRPr="00A05DF2" w:rsidRDefault="003E5E01" w:rsidP="003E5E01">
            <w:pPr>
              <w:rPr>
                <w:rFonts w:cstheme="minorHAnsi"/>
                <w:sz w:val="24"/>
              </w:rPr>
            </w:pPr>
          </w:p>
          <w:p w:rsidR="003E5E01" w:rsidRPr="00A05DF2" w:rsidRDefault="003E5E01" w:rsidP="003E5E01">
            <w:pPr>
              <w:rPr>
                <w:rFonts w:cstheme="minorHAnsi"/>
                <w:sz w:val="24"/>
              </w:rPr>
            </w:pPr>
            <w:r w:rsidRPr="00A05DF2">
              <w:rPr>
                <w:rFonts w:cstheme="minorHAnsi"/>
                <w:sz w:val="24"/>
              </w:rPr>
              <w:t>An overall summative assessment will take place at the end of unit 0</w:t>
            </w:r>
            <w:r w:rsidR="00520ACD" w:rsidRPr="00A05DF2">
              <w:rPr>
                <w:rFonts w:cstheme="minorHAnsi"/>
                <w:sz w:val="24"/>
              </w:rPr>
              <w:t>4</w:t>
            </w:r>
            <w:r w:rsidRPr="00A05DF2">
              <w:rPr>
                <w:rFonts w:cstheme="minorHAnsi"/>
                <w:sz w:val="24"/>
              </w:rPr>
              <w:t>. These will be graded U – A*</w:t>
            </w:r>
          </w:p>
          <w:p w:rsidR="003E5E01" w:rsidRPr="00A05DF2" w:rsidRDefault="003E5E01" w:rsidP="003E5E01">
            <w:pPr>
              <w:rPr>
                <w:rFonts w:cstheme="minorHAnsi"/>
                <w:sz w:val="24"/>
              </w:rPr>
            </w:pPr>
          </w:p>
          <w:p w:rsidR="003E5E01" w:rsidRPr="00A05DF2" w:rsidRDefault="003E5E01" w:rsidP="003E5E01">
            <w:pPr>
              <w:rPr>
                <w:rFonts w:cstheme="minorHAnsi"/>
                <w:sz w:val="24"/>
              </w:rPr>
            </w:pPr>
            <w:r w:rsidRPr="00A05DF2">
              <w:rPr>
                <w:rFonts w:cstheme="minorHAnsi"/>
                <w:sz w:val="24"/>
              </w:rPr>
              <w:t>Reflection time will be given to students to work on their targets which will allow for an improvements in their grades on work which has already been marked.</w:t>
            </w:r>
          </w:p>
          <w:p w:rsidR="003E5E01" w:rsidRPr="00A05DF2" w:rsidRDefault="003E5E01" w:rsidP="003E5E01">
            <w:pPr>
              <w:rPr>
                <w:rFonts w:cstheme="minorHAnsi"/>
                <w:sz w:val="24"/>
              </w:rPr>
            </w:pPr>
          </w:p>
          <w:p w:rsidR="003D074A" w:rsidRPr="00A05DF2" w:rsidRDefault="003E5E01" w:rsidP="003E5E01">
            <w:pPr>
              <w:rPr>
                <w:rFonts w:cstheme="minorHAnsi"/>
                <w:sz w:val="24"/>
              </w:rPr>
            </w:pPr>
            <w:r w:rsidRPr="00A05DF2">
              <w:rPr>
                <w:rFonts w:cstheme="minorHAnsi"/>
                <w:sz w:val="24"/>
              </w:rPr>
              <w:t>Students that fail to meet their targets through the end of unit assessment will be able to study further using their feedback and retake a similar assessment to be organised around their available time.</w:t>
            </w:r>
          </w:p>
          <w:p w:rsidR="003D074A" w:rsidRPr="00A05DF2" w:rsidRDefault="003D074A" w:rsidP="003E5E01">
            <w:pPr>
              <w:rPr>
                <w:rFonts w:cstheme="minorHAnsi"/>
                <w:sz w:val="24"/>
              </w:rPr>
            </w:pPr>
          </w:p>
        </w:tc>
        <w:tc>
          <w:tcPr>
            <w:tcW w:w="2955" w:type="dxa"/>
          </w:tcPr>
          <w:p w:rsidR="003D074A" w:rsidRPr="00A05DF2" w:rsidRDefault="003D074A" w:rsidP="003D074A">
            <w:pPr>
              <w:rPr>
                <w:rFonts w:cstheme="minorHAnsi"/>
                <w:sz w:val="24"/>
              </w:rPr>
            </w:pPr>
          </w:p>
          <w:p w:rsidR="002A6C44" w:rsidRPr="00A05DF2" w:rsidRDefault="00520ACD" w:rsidP="002A6C44">
            <w:pPr>
              <w:autoSpaceDE w:val="0"/>
              <w:autoSpaceDN w:val="0"/>
              <w:adjustRightInd w:val="0"/>
              <w:rPr>
                <w:rFonts w:cstheme="minorHAnsi"/>
                <w:sz w:val="24"/>
              </w:rPr>
            </w:pPr>
            <w:r w:rsidRPr="00A05DF2">
              <w:rPr>
                <w:rFonts w:cstheme="minorHAnsi"/>
                <w:sz w:val="24"/>
              </w:rPr>
              <w:t>Each topic within hardware and logic allows the student to practice at home by including extra work sheets along with answers</w:t>
            </w:r>
          </w:p>
          <w:p w:rsidR="002A6C44" w:rsidRPr="00A05DF2" w:rsidRDefault="002A6C44" w:rsidP="002A6C44">
            <w:pPr>
              <w:autoSpaceDE w:val="0"/>
              <w:autoSpaceDN w:val="0"/>
              <w:adjustRightInd w:val="0"/>
              <w:rPr>
                <w:rFonts w:cstheme="minorHAnsi"/>
                <w:sz w:val="24"/>
              </w:rPr>
            </w:pPr>
          </w:p>
        </w:tc>
      </w:tr>
      <w:tr w:rsidR="003D074A" w:rsidRPr="00A05DF2" w:rsidTr="003D074A">
        <w:tc>
          <w:tcPr>
            <w:tcW w:w="972" w:type="dxa"/>
          </w:tcPr>
          <w:p w:rsidR="009E2D67" w:rsidRPr="00A05DF2" w:rsidRDefault="009E2D67" w:rsidP="003D074A">
            <w:pPr>
              <w:jc w:val="center"/>
              <w:rPr>
                <w:rFonts w:cstheme="minorHAnsi"/>
                <w:sz w:val="24"/>
              </w:rPr>
            </w:pPr>
          </w:p>
          <w:p w:rsidR="003D074A" w:rsidRPr="00A05DF2" w:rsidRDefault="003D074A" w:rsidP="003D074A">
            <w:pPr>
              <w:jc w:val="center"/>
              <w:rPr>
                <w:rFonts w:cstheme="minorHAnsi"/>
                <w:sz w:val="24"/>
              </w:rPr>
            </w:pPr>
            <w:r w:rsidRPr="00A05DF2">
              <w:rPr>
                <w:rFonts w:cstheme="minorHAnsi"/>
                <w:sz w:val="24"/>
              </w:rPr>
              <w:t>Spring 2</w:t>
            </w:r>
          </w:p>
        </w:tc>
        <w:tc>
          <w:tcPr>
            <w:tcW w:w="1520" w:type="dxa"/>
          </w:tcPr>
          <w:p w:rsidR="003D074A" w:rsidRPr="00A05DF2" w:rsidRDefault="009E2D67" w:rsidP="003D074A">
            <w:pPr>
              <w:pStyle w:val="NormalWeb"/>
              <w:spacing w:line="255" w:lineRule="atLeast"/>
              <w:rPr>
                <w:rFonts w:asciiTheme="minorHAnsi" w:hAnsiTheme="minorHAnsi" w:cstheme="minorHAnsi"/>
                <w:bCs/>
                <w:szCs w:val="22"/>
                <w:lang w:val="en-US"/>
              </w:rPr>
            </w:pPr>
            <w:r w:rsidRPr="00A05DF2">
              <w:rPr>
                <w:rFonts w:asciiTheme="minorHAnsi" w:hAnsiTheme="minorHAnsi" w:cstheme="minorHAnsi"/>
                <w:b/>
                <w:bCs/>
                <w:color w:val="666666"/>
                <w:szCs w:val="22"/>
                <w:lang w:val="en-US"/>
              </w:rPr>
              <w:br/>
            </w:r>
            <w:r w:rsidR="00520ACD" w:rsidRPr="00A05DF2">
              <w:rPr>
                <w:rFonts w:asciiTheme="minorHAnsi" w:hAnsiTheme="minorHAnsi" w:cstheme="minorHAnsi"/>
                <w:bCs/>
                <w:szCs w:val="22"/>
                <w:lang w:val="en-US"/>
              </w:rPr>
              <w:t xml:space="preserve">Unit 05 </w:t>
            </w:r>
            <w:proofErr w:type="spellStart"/>
            <w:r w:rsidR="00520ACD" w:rsidRPr="00A05DF2">
              <w:rPr>
                <w:rFonts w:asciiTheme="minorHAnsi" w:hAnsiTheme="minorHAnsi" w:cstheme="minorHAnsi"/>
                <w:bCs/>
                <w:szCs w:val="22"/>
                <w:lang w:val="en-US"/>
              </w:rPr>
              <w:t>Organisation</w:t>
            </w:r>
            <w:proofErr w:type="spellEnd"/>
            <w:r w:rsidR="00520ACD" w:rsidRPr="00A05DF2">
              <w:rPr>
                <w:rFonts w:asciiTheme="minorHAnsi" w:hAnsiTheme="minorHAnsi" w:cstheme="minorHAnsi"/>
                <w:bCs/>
                <w:szCs w:val="22"/>
                <w:lang w:val="en-US"/>
              </w:rPr>
              <w:t xml:space="preserve"> and architecture</w:t>
            </w:r>
          </w:p>
          <w:p w:rsidR="00520ACD" w:rsidRPr="00A05DF2" w:rsidRDefault="00520ACD" w:rsidP="003D074A">
            <w:pPr>
              <w:pStyle w:val="NormalWeb"/>
              <w:spacing w:line="255" w:lineRule="atLeast"/>
              <w:rPr>
                <w:rFonts w:asciiTheme="minorHAnsi" w:hAnsiTheme="minorHAnsi" w:cstheme="minorHAnsi"/>
                <w:bCs/>
                <w:szCs w:val="22"/>
                <w:lang w:val="en-US"/>
              </w:rPr>
            </w:pPr>
          </w:p>
          <w:p w:rsidR="00520ACD" w:rsidRPr="00A05DF2" w:rsidRDefault="00520ACD" w:rsidP="003D074A">
            <w:pPr>
              <w:pStyle w:val="NormalWeb"/>
              <w:spacing w:line="255" w:lineRule="atLeast"/>
              <w:rPr>
                <w:rFonts w:asciiTheme="minorHAnsi" w:hAnsiTheme="minorHAnsi" w:cstheme="minorHAnsi"/>
                <w:bCs/>
                <w:szCs w:val="22"/>
                <w:lang w:val="en-US"/>
              </w:rPr>
            </w:pPr>
            <w:r w:rsidRPr="00A05DF2">
              <w:rPr>
                <w:rFonts w:asciiTheme="minorHAnsi" w:hAnsiTheme="minorHAnsi" w:cstheme="minorHAnsi"/>
                <w:bCs/>
                <w:szCs w:val="22"/>
                <w:lang w:val="en-US"/>
              </w:rPr>
              <w:t>Unit 06 Communication</w:t>
            </w:r>
          </w:p>
          <w:p w:rsidR="003D074A" w:rsidRPr="00A05DF2" w:rsidRDefault="003D074A" w:rsidP="003D074A">
            <w:pPr>
              <w:rPr>
                <w:rFonts w:cstheme="minorHAnsi"/>
                <w:sz w:val="24"/>
              </w:rPr>
            </w:pPr>
          </w:p>
        </w:tc>
        <w:tc>
          <w:tcPr>
            <w:tcW w:w="5627" w:type="dxa"/>
          </w:tcPr>
          <w:p w:rsidR="003D074A" w:rsidRPr="00A05DF2" w:rsidRDefault="009E2D67" w:rsidP="00520ACD">
            <w:pPr>
              <w:pStyle w:val="NormalWeb"/>
              <w:spacing w:line="255" w:lineRule="atLeast"/>
              <w:rPr>
                <w:rFonts w:asciiTheme="minorHAnsi" w:hAnsiTheme="minorHAnsi" w:cstheme="minorHAnsi"/>
                <w:color w:val="000000" w:themeColor="text1"/>
                <w:szCs w:val="22"/>
                <w:lang w:val="en-US"/>
              </w:rPr>
            </w:pPr>
            <w:r w:rsidRPr="00A05DF2">
              <w:rPr>
                <w:rFonts w:asciiTheme="minorHAnsi" w:hAnsiTheme="minorHAnsi" w:cstheme="minorHAnsi"/>
                <w:color w:val="000000" w:themeColor="text1"/>
                <w:szCs w:val="22"/>
                <w:lang w:val="en-US"/>
              </w:rPr>
              <w:br/>
            </w:r>
            <w:r w:rsidR="00520ACD" w:rsidRPr="00A05DF2">
              <w:rPr>
                <w:rFonts w:asciiTheme="minorHAnsi" w:hAnsiTheme="minorHAnsi" w:cstheme="minorHAnsi"/>
                <w:color w:val="000000" w:themeColor="text1"/>
                <w:szCs w:val="22"/>
                <w:lang w:val="en-US"/>
              </w:rPr>
              <w:t>Unit 05 is the third unit to be assessed in paper 02. It covers a wide range of topics, all theoretical. A lot of the topics in unit 5 build upon what is learnt in unit 04.</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Internal Architecture</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The processor</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Instruction Set</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Assembly Language</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Output</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Storage</w:t>
            </w:r>
          </w:p>
          <w:p w:rsidR="00520ACD" w:rsidRPr="00A05DF2" w:rsidRDefault="00520ACD" w:rsidP="00520ACD">
            <w:pPr>
              <w:pStyle w:val="NormalWeb"/>
              <w:spacing w:line="255" w:lineRule="atLeast"/>
              <w:rPr>
                <w:rFonts w:asciiTheme="minorHAnsi" w:hAnsiTheme="minorHAnsi" w:cstheme="minorHAnsi"/>
                <w:color w:val="000000" w:themeColor="text1"/>
                <w:szCs w:val="22"/>
                <w:lang w:val="en-US"/>
              </w:rPr>
            </w:pPr>
            <w:r w:rsidRPr="00A05DF2">
              <w:rPr>
                <w:rFonts w:asciiTheme="minorHAnsi" w:hAnsiTheme="minorHAnsi" w:cstheme="minorHAnsi"/>
                <w:color w:val="000000" w:themeColor="text1"/>
                <w:szCs w:val="22"/>
                <w:lang w:val="en-US"/>
              </w:rPr>
              <w:t xml:space="preserve">Unit 06 is the fourth and final unit to be assessed in paper 02. It covers a wide range of topics, all theoretical. The unit is mostly a </w:t>
            </w:r>
            <w:proofErr w:type="spellStart"/>
            <w:r w:rsidRPr="00A05DF2">
              <w:rPr>
                <w:rFonts w:asciiTheme="minorHAnsi" w:hAnsiTheme="minorHAnsi" w:cstheme="minorHAnsi"/>
                <w:color w:val="000000" w:themeColor="text1"/>
                <w:szCs w:val="22"/>
                <w:lang w:val="en-US"/>
              </w:rPr>
              <w:t>stand alone</w:t>
            </w:r>
            <w:proofErr w:type="spellEnd"/>
            <w:r w:rsidRPr="00A05DF2">
              <w:rPr>
                <w:rFonts w:asciiTheme="minorHAnsi" w:hAnsiTheme="minorHAnsi" w:cstheme="minorHAnsi"/>
                <w:color w:val="000000" w:themeColor="text1"/>
                <w:szCs w:val="22"/>
                <w:lang w:val="en-US"/>
              </w:rPr>
              <w:t xml:space="preserve"> with only a little bearing on other units however some topics may be of particular interest to some students and may influence their decisions to complete a hardware or research task for their Y13 NEA.</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Methods</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Topology</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C2S &amp; P2P</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Wireless Networking</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Privacy</w:t>
            </w:r>
          </w:p>
          <w:p w:rsidR="00520ACD" w:rsidRPr="00A05DF2" w:rsidRDefault="00520ACD" w:rsidP="00520ACD">
            <w:pPr>
              <w:pStyle w:val="NormalWeb"/>
              <w:numPr>
                <w:ilvl w:val="0"/>
                <w:numId w:val="1"/>
              </w:numPr>
              <w:spacing w:line="255" w:lineRule="atLeast"/>
              <w:rPr>
                <w:rFonts w:asciiTheme="minorHAnsi" w:hAnsiTheme="minorHAnsi" w:cstheme="minorHAnsi"/>
                <w:color w:val="000000" w:themeColor="text1"/>
                <w:szCs w:val="22"/>
              </w:rPr>
            </w:pPr>
            <w:r w:rsidRPr="00A05DF2">
              <w:rPr>
                <w:rFonts w:asciiTheme="minorHAnsi" w:hAnsiTheme="minorHAnsi" w:cstheme="minorHAnsi"/>
                <w:color w:val="000000" w:themeColor="text1"/>
                <w:szCs w:val="22"/>
                <w:lang w:val="en-US"/>
              </w:rPr>
              <w:t>S.C.L Issues</w:t>
            </w:r>
          </w:p>
        </w:tc>
        <w:tc>
          <w:tcPr>
            <w:tcW w:w="3663" w:type="dxa"/>
          </w:tcPr>
          <w:p w:rsidR="00520ACD" w:rsidRPr="00A05DF2" w:rsidRDefault="009E2D67" w:rsidP="00520ACD">
            <w:pPr>
              <w:rPr>
                <w:rFonts w:cstheme="minorHAnsi"/>
                <w:sz w:val="24"/>
              </w:rPr>
            </w:pPr>
            <w:r w:rsidRPr="00A05DF2">
              <w:rPr>
                <w:rFonts w:cstheme="minorHAnsi"/>
                <w:sz w:val="24"/>
              </w:rPr>
              <w:br/>
            </w:r>
            <w:r w:rsidR="00520ACD" w:rsidRPr="00A05DF2">
              <w:rPr>
                <w:rFonts w:cstheme="minorHAnsi"/>
                <w:sz w:val="24"/>
              </w:rPr>
              <w:t>Formative – Assessment of classroom work. Worksheets in these units can take up to 2 lessons to complete. These worksheets are marked in class after completion to instantly allow students to reflect on the tasks.</w:t>
            </w:r>
          </w:p>
          <w:p w:rsidR="00520ACD" w:rsidRPr="00A05DF2" w:rsidRDefault="00520ACD" w:rsidP="00520ACD">
            <w:pPr>
              <w:rPr>
                <w:rFonts w:cstheme="minorHAnsi"/>
                <w:sz w:val="24"/>
              </w:rPr>
            </w:pPr>
            <w:r w:rsidRPr="00A05DF2">
              <w:rPr>
                <w:rFonts w:cstheme="minorHAnsi"/>
                <w:sz w:val="24"/>
              </w:rPr>
              <w:t>This helps to clear misconceptions in how certain mathematical functions should be executed before the student continues any bad habits or mistakes at home.</w:t>
            </w:r>
          </w:p>
          <w:p w:rsidR="00520ACD" w:rsidRPr="00A05DF2" w:rsidRDefault="00520ACD" w:rsidP="00520ACD">
            <w:pPr>
              <w:rPr>
                <w:rFonts w:cstheme="minorHAnsi"/>
                <w:sz w:val="24"/>
              </w:rPr>
            </w:pPr>
          </w:p>
          <w:p w:rsidR="00520ACD" w:rsidRPr="00A05DF2" w:rsidRDefault="00520ACD" w:rsidP="00520ACD">
            <w:pPr>
              <w:rPr>
                <w:rFonts w:cstheme="minorHAnsi"/>
                <w:sz w:val="24"/>
              </w:rPr>
            </w:pPr>
            <w:r w:rsidRPr="00A05DF2">
              <w:rPr>
                <w:rFonts w:cstheme="minorHAnsi"/>
                <w:sz w:val="24"/>
              </w:rPr>
              <w:t>An overall summative assessment will take place at the end of unit 05</w:t>
            </w:r>
            <w:r w:rsidR="006C1E52" w:rsidRPr="00A05DF2">
              <w:rPr>
                <w:rFonts w:cstheme="minorHAnsi"/>
                <w:sz w:val="24"/>
              </w:rPr>
              <w:t xml:space="preserve"> and Unit 06</w:t>
            </w:r>
            <w:r w:rsidRPr="00A05DF2">
              <w:rPr>
                <w:rFonts w:cstheme="minorHAnsi"/>
                <w:sz w:val="24"/>
              </w:rPr>
              <w:t>. These will be graded U – A*</w:t>
            </w:r>
          </w:p>
          <w:p w:rsidR="00520ACD" w:rsidRPr="00A05DF2" w:rsidRDefault="00520ACD" w:rsidP="00520ACD">
            <w:pPr>
              <w:rPr>
                <w:rFonts w:cstheme="minorHAnsi"/>
                <w:sz w:val="24"/>
              </w:rPr>
            </w:pPr>
          </w:p>
          <w:p w:rsidR="00520ACD" w:rsidRPr="00A05DF2" w:rsidRDefault="00520ACD" w:rsidP="00520ACD">
            <w:pPr>
              <w:rPr>
                <w:rFonts w:cstheme="minorHAnsi"/>
                <w:sz w:val="24"/>
              </w:rPr>
            </w:pPr>
            <w:r w:rsidRPr="00A05DF2">
              <w:rPr>
                <w:rFonts w:cstheme="minorHAnsi"/>
                <w:sz w:val="24"/>
              </w:rPr>
              <w:t>Reflection time will be given to students to work on their targets which will allow for an improvements in their grades on work which has already been marked.</w:t>
            </w:r>
          </w:p>
          <w:p w:rsidR="00520ACD" w:rsidRPr="00A05DF2" w:rsidRDefault="00520ACD" w:rsidP="00520ACD">
            <w:pPr>
              <w:rPr>
                <w:rFonts w:cstheme="minorHAnsi"/>
                <w:sz w:val="24"/>
              </w:rPr>
            </w:pPr>
          </w:p>
          <w:p w:rsidR="003D074A" w:rsidRPr="00A05DF2" w:rsidRDefault="00520ACD" w:rsidP="00520ACD">
            <w:pPr>
              <w:rPr>
                <w:rFonts w:cstheme="minorHAnsi"/>
                <w:sz w:val="24"/>
              </w:rPr>
            </w:pPr>
            <w:r w:rsidRPr="00A05DF2">
              <w:rPr>
                <w:rFonts w:cstheme="minorHAnsi"/>
                <w:sz w:val="24"/>
              </w:rPr>
              <w:t>Students that fail to meet their targets through the end of unit assessment will be able to study further using their feedback and retake a similar assessment to be organised around their available time.</w:t>
            </w:r>
          </w:p>
          <w:p w:rsidR="00520ACD" w:rsidRPr="00A05DF2" w:rsidRDefault="00520ACD" w:rsidP="00520ACD">
            <w:pPr>
              <w:rPr>
                <w:rFonts w:cstheme="minorHAnsi"/>
                <w:sz w:val="24"/>
              </w:rPr>
            </w:pPr>
          </w:p>
        </w:tc>
        <w:tc>
          <w:tcPr>
            <w:tcW w:w="2955" w:type="dxa"/>
          </w:tcPr>
          <w:p w:rsidR="00520ACD" w:rsidRPr="00A05DF2" w:rsidRDefault="002A6C44" w:rsidP="00520ACD">
            <w:pPr>
              <w:autoSpaceDE w:val="0"/>
              <w:autoSpaceDN w:val="0"/>
              <w:adjustRightInd w:val="0"/>
              <w:rPr>
                <w:rFonts w:cstheme="minorHAnsi"/>
                <w:sz w:val="24"/>
              </w:rPr>
            </w:pPr>
            <w:r w:rsidRPr="00A05DF2">
              <w:rPr>
                <w:rFonts w:cstheme="minorHAnsi"/>
                <w:sz w:val="24"/>
              </w:rPr>
              <w:br/>
            </w:r>
            <w:r w:rsidR="00520ACD" w:rsidRPr="00A05DF2">
              <w:rPr>
                <w:rFonts w:cstheme="minorHAnsi"/>
                <w:sz w:val="24"/>
              </w:rPr>
              <w:t>Each topic within Organisation and architecture allows the student to practice at home by including extra work sheets along with answers</w:t>
            </w:r>
          </w:p>
          <w:p w:rsidR="00520ACD" w:rsidRPr="00A05DF2" w:rsidRDefault="00520ACD" w:rsidP="00520ACD">
            <w:pPr>
              <w:rPr>
                <w:rFonts w:cstheme="minorHAnsi"/>
                <w:sz w:val="24"/>
              </w:rPr>
            </w:pPr>
          </w:p>
          <w:p w:rsidR="002A6C44" w:rsidRPr="00A05DF2" w:rsidRDefault="002A6C44" w:rsidP="003D074A">
            <w:pPr>
              <w:rPr>
                <w:rFonts w:cstheme="minorHAnsi"/>
                <w:sz w:val="24"/>
              </w:rPr>
            </w:pPr>
          </w:p>
        </w:tc>
      </w:tr>
      <w:tr w:rsidR="003D074A" w:rsidRPr="00A05DF2" w:rsidTr="003D074A">
        <w:tc>
          <w:tcPr>
            <w:tcW w:w="972" w:type="dxa"/>
          </w:tcPr>
          <w:p w:rsidR="009E2D67" w:rsidRPr="00A05DF2" w:rsidRDefault="009E2D67" w:rsidP="003D074A">
            <w:pPr>
              <w:jc w:val="center"/>
              <w:rPr>
                <w:rFonts w:cstheme="minorHAnsi"/>
                <w:sz w:val="24"/>
              </w:rPr>
            </w:pPr>
          </w:p>
          <w:p w:rsidR="003D074A" w:rsidRPr="00A05DF2" w:rsidRDefault="003D074A" w:rsidP="003D074A">
            <w:pPr>
              <w:jc w:val="center"/>
              <w:rPr>
                <w:rFonts w:cstheme="minorHAnsi"/>
                <w:sz w:val="24"/>
              </w:rPr>
            </w:pPr>
            <w:r w:rsidRPr="00A05DF2">
              <w:rPr>
                <w:rFonts w:cstheme="minorHAnsi"/>
                <w:sz w:val="24"/>
              </w:rPr>
              <w:t>Summer 1 &amp; 2</w:t>
            </w:r>
          </w:p>
        </w:tc>
        <w:tc>
          <w:tcPr>
            <w:tcW w:w="1520" w:type="dxa"/>
          </w:tcPr>
          <w:p w:rsidR="009E2D67" w:rsidRPr="00A05DF2" w:rsidRDefault="009E2D67" w:rsidP="003D074A">
            <w:pPr>
              <w:rPr>
                <w:rFonts w:cstheme="minorHAnsi"/>
                <w:sz w:val="24"/>
              </w:rPr>
            </w:pPr>
          </w:p>
          <w:p w:rsidR="003D074A" w:rsidRPr="00A05DF2" w:rsidRDefault="006C1E52" w:rsidP="003D074A">
            <w:pPr>
              <w:rPr>
                <w:rFonts w:cstheme="minorHAnsi"/>
                <w:sz w:val="24"/>
              </w:rPr>
            </w:pPr>
            <w:r w:rsidRPr="00A05DF2">
              <w:rPr>
                <w:rFonts w:cstheme="minorHAnsi"/>
                <w:sz w:val="24"/>
              </w:rPr>
              <w:t>Preliminary prep for paper 01 and topic tests for paper 02.</w:t>
            </w:r>
          </w:p>
          <w:p w:rsidR="006C1E52" w:rsidRPr="00A05DF2" w:rsidRDefault="006C1E52" w:rsidP="003D074A">
            <w:pPr>
              <w:rPr>
                <w:rFonts w:cstheme="minorHAnsi"/>
                <w:sz w:val="24"/>
              </w:rPr>
            </w:pPr>
          </w:p>
          <w:p w:rsidR="006C1E52" w:rsidRPr="00A05DF2" w:rsidRDefault="006C1E52" w:rsidP="003D074A">
            <w:pPr>
              <w:rPr>
                <w:rFonts w:cstheme="minorHAnsi"/>
                <w:sz w:val="24"/>
              </w:rPr>
            </w:pPr>
            <w:r w:rsidRPr="00A05DF2">
              <w:rPr>
                <w:rFonts w:cstheme="minorHAnsi"/>
                <w:sz w:val="24"/>
              </w:rPr>
              <w:t>NEA</w:t>
            </w:r>
          </w:p>
        </w:tc>
        <w:tc>
          <w:tcPr>
            <w:tcW w:w="5627" w:type="dxa"/>
          </w:tcPr>
          <w:p w:rsidR="009E2D67" w:rsidRPr="00A05DF2" w:rsidRDefault="009E2D67" w:rsidP="003D074A">
            <w:pPr>
              <w:rPr>
                <w:rFonts w:cstheme="minorHAnsi"/>
                <w:color w:val="000000" w:themeColor="text1"/>
                <w:sz w:val="24"/>
                <w:lang w:val="en-US"/>
              </w:rPr>
            </w:pPr>
          </w:p>
          <w:p w:rsidR="0059647F" w:rsidRPr="00A05DF2" w:rsidRDefault="006C1E52" w:rsidP="003D074A">
            <w:pPr>
              <w:rPr>
                <w:rFonts w:cstheme="minorHAnsi"/>
                <w:color w:val="000000" w:themeColor="text1"/>
                <w:sz w:val="24"/>
              </w:rPr>
            </w:pPr>
            <w:r w:rsidRPr="00A05DF2">
              <w:rPr>
                <w:rFonts w:cstheme="minorHAnsi"/>
                <w:color w:val="000000" w:themeColor="text1"/>
                <w:sz w:val="24"/>
              </w:rPr>
              <w:t>Some work may still need to be done on certain areas covered earlier in the year depending on how close to the LTP has been stuck to.</w:t>
            </w:r>
          </w:p>
          <w:p w:rsidR="006C1E52" w:rsidRPr="00A05DF2" w:rsidRDefault="006C1E52" w:rsidP="003D074A">
            <w:pPr>
              <w:rPr>
                <w:rFonts w:cstheme="minorHAnsi"/>
                <w:color w:val="000000" w:themeColor="text1"/>
                <w:sz w:val="24"/>
              </w:rPr>
            </w:pPr>
          </w:p>
          <w:p w:rsidR="006C1E52" w:rsidRPr="00A05DF2" w:rsidRDefault="006C1E52" w:rsidP="003D074A">
            <w:pPr>
              <w:rPr>
                <w:rFonts w:cstheme="minorHAnsi"/>
                <w:color w:val="000000" w:themeColor="text1"/>
                <w:sz w:val="24"/>
              </w:rPr>
            </w:pPr>
            <w:r w:rsidRPr="00A05DF2">
              <w:rPr>
                <w:rFonts w:cstheme="minorHAnsi"/>
                <w:color w:val="000000" w:themeColor="text1"/>
                <w:sz w:val="24"/>
              </w:rPr>
              <w:t>Students will begin again heavily programming and be under time constraints in order to simulate the paper 01 exam.</w:t>
            </w:r>
          </w:p>
          <w:p w:rsidR="006C1E52" w:rsidRPr="00A05DF2" w:rsidRDefault="006C1E52" w:rsidP="003D074A">
            <w:pPr>
              <w:rPr>
                <w:rFonts w:cstheme="minorHAnsi"/>
                <w:color w:val="000000" w:themeColor="text1"/>
                <w:sz w:val="24"/>
              </w:rPr>
            </w:pPr>
          </w:p>
          <w:p w:rsidR="006C1E52" w:rsidRPr="00A05DF2" w:rsidRDefault="006C1E52" w:rsidP="003D074A">
            <w:pPr>
              <w:rPr>
                <w:rFonts w:cstheme="minorHAnsi"/>
                <w:color w:val="000000" w:themeColor="text1"/>
                <w:sz w:val="24"/>
              </w:rPr>
            </w:pPr>
            <w:r w:rsidRPr="00A05DF2">
              <w:rPr>
                <w:rFonts w:cstheme="minorHAnsi"/>
                <w:color w:val="000000" w:themeColor="text1"/>
                <w:sz w:val="24"/>
              </w:rPr>
              <w:t>Along with programming practice pupils will undertake revision sessions based on performance of previous units. Depending on the class certain topics may need to be looked at again in detail.</w:t>
            </w:r>
          </w:p>
          <w:p w:rsidR="006C1E52" w:rsidRPr="00A05DF2" w:rsidRDefault="006C1E52" w:rsidP="003D074A">
            <w:pPr>
              <w:rPr>
                <w:rFonts w:cstheme="minorHAnsi"/>
                <w:color w:val="000000" w:themeColor="text1"/>
                <w:sz w:val="24"/>
              </w:rPr>
            </w:pPr>
          </w:p>
          <w:p w:rsidR="006C1E52" w:rsidRPr="00A05DF2" w:rsidRDefault="006C1E52" w:rsidP="003D074A">
            <w:pPr>
              <w:rPr>
                <w:rFonts w:cstheme="minorHAnsi"/>
                <w:color w:val="000000" w:themeColor="text1"/>
                <w:sz w:val="24"/>
              </w:rPr>
            </w:pPr>
            <w:r w:rsidRPr="00A05DF2">
              <w:rPr>
                <w:rFonts w:cstheme="minorHAnsi"/>
                <w:color w:val="000000" w:themeColor="text1"/>
                <w:sz w:val="24"/>
              </w:rPr>
              <w:t>Once the students have completed their PPE’s and returned to regular school timetables they will begin planning for their NEA. Some topics must be pulled out of several units in Y13 and covered now to allow students to begin work on this over the summer.</w:t>
            </w:r>
          </w:p>
          <w:p w:rsidR="006C1E52" w:rsidRPr="00A05DF2" w:rsidRDefault="006C1E52" w:rsidP="003D074A">
            <w:pPr>
              <w:rPr>
                <w:rFonts w:cstheme="minorHAnsi"/>
                <w:color w:val="000000" w:themeColor="text1"/>
                <w:sz w:val="24"/>
              </w:rPr>
            </w:pPr>
          </w:p>
          <w:p w:rsidR="006C1E52" w:rsidRPr="00A05DF2" w:rsidRDefault="006C1E52" w:rsidP="006C1E52">
            <w:pPr>
              <w:pStyle w:val="ListParagraph"/>
              <w:numPr>
                <w:ilvl w:val="0"/>
                <w:numId w:val="1"/>
              </w:numPr>
              <w:rPr>
                <w:rFonts w:cstheme="minorHAnsi"/>
                <w:color w:val="000000" w:themeColor="text1"/>
                <w:sz w:val="24"/>
              </w:rPr>
            </w:pPr>
            <w:r w:rsidRPr="00A05DF2">
              <w:rPr>
                <w:rFonts w:cstheme="minorHAnsi"/>
                <w:color w:val="000000" w:themeColor="text1"/>
                <w:sz w:val="24"/>
              </w:rPr>
              <w:t>OOP</w:t>
            </w:r>
          </w:p>
          <w:p w:rsidR="006C1E52" w:rsidRPr="00A05DF2" w:rsidRDefault="006C1E52" w:rsidP="006C1E52">
            <w:pPr>
              <w:pStyle w:val="ListParagraph"/>
              <w:numPr>
                <w:ilvl w:val="0"/>
                <w:numId w:val="1"/>
              </w:numPr>
              <w:rPr>
                <w:rFonts w:cstheme="minorHAnsi"/>
                <w:color w:val="000000" w:themeColor="text1"/>
                <w:sz w:val="24"/>
              </w:rPr>
            </w:pPr>
            <w:r w:rsidRPr="00A05DF2">
              <w:rPr>
                <w:rFonts w:cstheme="minorHAnsi"/>
                <w:color w:val="000000" w:themeColor="text1"/>
                <w:sz w:val="24"/>
              </w:rPr>
              <w:t>Abstract Data Structures</w:t>
            </w:r>
          </w:p>
          <w:p w:rsidR="006C1E52" w:rsidRPr="00A05DF2" w:rsidRDefault="006C1E52" w:rsidP="006C1E52">
            <w:pPr>
              <w:pStyle w:val="ListParagraph"/>
              <w:numPr>
                <w:ilvl w:val="0"/>
                <w:numId w:val="1"/>
              </w:numPr>
              <w:rPr>
                <w:rFonts w:cstheme="minorHAnsi"/>
                <w:color w:val="000000" w:themeColor="text1"/>
                <w:sz w:val="24"/>
              </w:rPr>
            </w:pPr>
            <w:r w:rsidRPr="00A05DF2">
              <w:rPr>
                <w:rFonts w:cstheme="minorHAnsi"/>
                <w:color w:val="000000" w:themeColor="text1"/>
                <w:sz w:val="24"/>
              </w:rPr>
              <w:t>SQL, PHP and Databases</w:t>
            </w:r>
          </w:p>
        </w:tc>
        <w:tc>
          <w:tcPr>
            <w:tcW w:w="3663" w:type="dxa"/>
          </w:tcPr>
          <w:p w:rsidR="009E2D67" w:rsidRPr="00A05DF2" w:rsidRDefault="009E2D67" w:rsidP="003D074A">
            <w:pPr>
              <w:rPr>
                <w:rFonts w:cstheme="minorHAnsi"/>
                <w:sz w:val="24"/>
              </w:rPr>
            </w:pPr>
          </w:p>
          <w:p w:rsidR="006C1E52" w:rsidRPr="00A05DF2" w:rsidRDefault="006C1E52" w:rsidP="006C1E52">
            <w:pPr>
              <w:rPr>
                <w:rFonts w:cstheme="minorHAnsi"/>
                <w:sz w:val="24"/>
              </w:rPr>
            </w:pPr>
            <w:r w:rsidRPr="00A05DF2">
              <w:rPr>
                <w:rFonts w:cstheme="minorHAnsi"/>
                <w:sz w:val="24"/>
              </w:rPr>
              <w:t>PPE – Marked according to school guidelines and feedback given in line with all Y12 subjects.</w:t>
            </w:r>
          </w:p>
          <w:p w:rsidR="006C1E52" w:rsidRPr="00A05DF2" w:rsidRDefault="006C1E52" w:rsidP="006C1E52">
            <w:pPr>
              <w:rPr>
                <w:rFonts w:cstheme="minorHAnsi"/>
                <w:sz w:val="24"/>
              </w:rPr>
            </w:pPr>
          </w:p>
          <w:p w:rsidR="006C1E52" w:rsidRPr="00A05DF2" w:rsidRDefault="006C1E52" w:rsidP="006C1E52">
            <w:pPr>
              <w:rPr>
                <w:rFonts w:cstheme="minorHAnsi"/>
                <w:sz w:val="24"/>
              </w:rPr>
            </w:pPr>
            <w:r w:rsidRPr="00A05DF2">
              <w:rPr>
                <w:rFonts w:cstheme="minorHAnsi"/>
                <w:sz w:val="24"/>
              </w:rPr>
              <w:t>NEA Marking and feedback.</w:t>
            </w:r>
          </w:p>
          <w:p w:rsidR="006C1E52" w:rsidRPr="00A05DF2" w:rsidRDefault="006C1E52" w:rsidP="006C1E52">
            <w:pPr>
              <w:rPr>
                <w:rFonts w:cstheme="minorHAnsi"/>
                <w:sz w:val="24"/>
              </w:rPr>
            </w:pPr>
          </w:p>
          <w:p w:rsidR="006C1E52" w:rsidRPr="00A05DF2" w:rsidRDefault="006C1E52" w:rsidP="006C1E52">
            <w:pPr>
              <w:rPr>
                <w:rFonts w:cstheme="minorHAnsi"/>
                <w:sz w:val="24"/>
              </w:rPr>
            </w:pPr>
            <w:r w:rsidRPr="00A05DF2">
              <w:rPr>
                <w:rFonts w:cstheme="minorHAnsi"/>
                <w:sz w:val="24"/>
              </w:rPr>
              <w:t>Topic Tests.</w:t>
            </w:r>
          </w:p>
          <w:p w:rsidR="003D074A" w:rsidRPr="00A05DF2" w:rsidRDefault="003D074A" w:rsidP="006C1E52">
            <w:pPr>
              <w:rPr>
                <w:rFonts w:cstheme="minorHAnsi"/>
                <w:sz w:val="24"/>
              </w:rPr>
            </w:pPr>
          </w:p>
        </w:tc>
        <w:tc>
          <w:tcPr>
            <w:tcW w:w="2955" w:type="dxa"/>
          </w:tcPr>
          <w:p w:rsidR="003D074A" w:rsidRPr="00A05DF2" w:rsidRDefault="003D074A" w:rsidP="003D074A">
            <w:pPr>
              <w:rPr>
                <w:rFonts w:cstheme="minorHAnsi"/>
                <w:sz w:val="24"/>
              </w:rPr>
            </w:pPr>
          </w:p>
          <w:p w:rsidR="006C1E52" w:rsidRPr="00A05DF2" w:rsidRDefault="006C1E52" w:rsidP="006C1E52">
            <w:pPr>
              <w:rPr>
                <w:rFonts w:cstheme="minorHAnsi"/>
                <w:sz w:val="24"/>
              </w:rPr>
            </w:pPr>
            <w:r w:rsidRPr="00A05DF2">
              <w:rPr>
                <w:rFonts w:cstheme="minorHAnsi"/>
                <w:sz w:val="24"/>
              </w:rPr>
              <w:t>Students will complete ZIGZAG topic tests both in lesson and at home.</w:t>
            </w:r>
          </w:p>
          <w:p w:rsidR="006C1E52" w:rsidRPr="00A05DF2" w:rsidRDefault="006C1E52" w:rsidP="006C1E52">
            <w:pPr>
              <w:rPr>
                <w:rFonts w:cstheme="minorHAnsi"/>
                <w:sz w:val="24"/>
              </w:rPr>
            </w:pPr>
          </w:p>
          <w:p w:rsidR="006C1E52" w:rsidRPr="00A05DF2" w:rsidRDefault="006C1E52" w:rsidP="006C1E52">
            <w:pPr>
              <w:rPr>
                <w:rFonts w:cstheme="minorHAnsi"/>
                <w:sz w:val="24"/>
              </w:rPr>
            </w:pPr>
            <w:r w:rsidRPr="00A05DF2">
              <w:rPr>
                <w:rFonts w:cstheme="minorHAnsi"/>
                <w:sz w:val="24"/>
              </w:rPr>
              <w:t xml:space="preserve">They will be provided with workbooks to facilitate this along with answers to problems to allow for </w:t>
            </w:r>
            <w:proofErr w:type="spellStart"/>
            <w:r w:rsidRPr="00A05DF2">
              <w:rPr>
                <w:rFonts w:cstheme="minorHAnsi"/>
                <w:sz w:val="24"/>
              </w:rPr>
              <w:t>self marking</w:t>
            </w:r>
            <w:proofErr w:type="spellEnd"/>
            <w:r w:rsidRPr="00A05DF2">
              <w:rPr>
                <w:rFonts w:cstheme="minorHAnsi"/>
                <w:sz w:val="24"/>
              </w:rPr>
              <w:t xml:space="preserve"> and instant feedback.</w:t>
            </w:r>
          </w:p>
          <w:p w:rsidR="00582A5A" w:rsidRPr="00A05DF2" w:rsidRDefault="00582A5A" w:rsidP="003D074A">
            <w:pPr>
              <w:rPr>
                <w:rFonts w:cstheme="minorHAnsi"/>
                <w:sz w:val="24"/>
              </w:rPr>
            </w:pPr>
          </w:p>
        </w:tc>
      </w:tr>
      <w:tr w:rsidR="003D074A" w:rsidRPr="00A05DF2" w:rsidTr="003D074A">
        <w:tc>
          <w:tcPr>
            <w:tcW w:w="972" w:type="dxa"/>
          </w:tcPr>
          <w:p w:rsidR="003D074A" w:rsidRPr="00A05DF2" w:rsidRDefault="003D074A" w:rsidP="003D074A">
            <w:pPr>
              <w:jc w:val="center"/>
              <w:rPr>
                <w:rFonts w:cstheme="minorHAnsi"/>
                <w:sz w:val="24"/>
              </w:rPr>
            </w:pPr>
          </w:p>
        </w:tc>
        <w:tc>
          <w:tcPr>
            <w:tcW w:w="1520" w:type="dxa"/>
          </w:tcPr>
          <w:p w:rsidR="003D074A" w:rsidRPr="00A05DF2" w:rsidRDefault="003D074A" w:rsidP="003D074A">
            <w:pPr>
              <w:rPr>
                <w:rFonts w:cstheme="minorHAnsi"/>
                <w:sz w:val="24"/>
              </w:rPr>
            </w:pPr>
          </w:p>
        </w:tc>
        <w:tc>
          <w:tcPr>
            <w:tcW w:w="5627" w:type="dxa"/>
          </w:tcPr>
          <w:p w:rsidR="003D074A" w:rsidRPr="00A05DF2" w:rsidRDefault="003D074A" w:rsidP="003D074A">
            <w:pPr>
              <w:rPr>
                <w:rFonts w:cstheme="minorHAnsi"/>
                <w:sz w:val="24"/>
              </w:rPr>
            </w:pPr>
          </w:p>
        </w:tc>
        <w:tc>
          <w:tcPr>
            <w:tcW w:w="3663" w:type="dxa"/>
          </w:tcPr>
          <w:p w:rsidR="003D074A" w:rsidRPr="00A05DF2" w:rsidRDefault="003D074A" w:rsidP="003D074A">
            <w:pPr>
              <w:rPr>
                <w:rFonts w:cstheme="minorHAnsi"/>
                <w:sz w:val="24"/>
              </w:rPr>
            </w:pPr>
          </w:p>
        </w:tc>
        <w:tc>
          <w:tcPr>
            <w:tcW w:w="2955" w:type="dxa"/>
          </w:tcPr>
          <w:p w:rsidR="003D074A" w:rsidRPr="00A05DF2" w:rsidRDefault="003D074A" w:rsidP="003D074A">
            <w:pPr>
              <w:rPr>
                <w:rFonts w:cstheme="minorHAnsi"/>
                <w:sz w:val="24"/>
              </w:rPr>
            </w:pPr>
          </w:p>
        </w:tc>
      </w:tr>
    </w:tbl>
    <w:p w:rsidR="007B14AB" w:rsidRPr="00A05DF2" w:rsidRDefault="007B14AB">
      <w:pPr>
        <w:rPr>
          <w:sz w:val="24"/>
        </w:rPr>
      </w:pPr>
    </w:p>
    <w:sectPr w:rsidR="007B14AB" w:rsidRPr="00A05DF2" w:rsidSect="00174897">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11" w:rsidRDefault="001D1E11" w:rsidP="006D051B">
      <w:pPr>
        <w:spacing w:after="0" w:line="240" w:lineRule="auto"/>
      </w:pPr>
      <w:r>
        <w:separator/>
      </w:r>
    </w:p>
  </w:endnote>
  <w:endnote w:type="continuationSeparator" w:id="0">
    <w:p w:rsidR="001D1E11" w:rsidRDefault="001D1E11"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11" w:rsidRDefault="001D1E11" w:rsidP="006D051B">
      <w:pPr>
        <w:spacing w:after="0" w:line="240" w:lineRule="auto"/>
      </w:pPr>
      <w:r>
        <w:separator/>
      </w:r>
    </w:p>
  </w:footnote>
  <w:footnote w:type="continuationSeparator" w:id="0">
    <w:p w:rsidR="001D1E11" w:rsidRDefault="001D1E11"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Default="006D051B" w:rsidP="006D051B">
    <w:pPr>
      <w:pStyle w:val="Header"/>
      <w:jc w:val="center"/>
      <w:rPr>
        <w:rFonts w:ascii="Calibri-Bold" w:hAnsi="Calibri-Bold" w:cs="Calibri-Bold"/>
        <w:b/>
        <w:bCs/>
        <w:sz w:val="50"/>
        <w:szCs w:val="52"/>
      </w:rPr>
    </w:pPr>
    <w:r w:rsidRPr="006D051B">
      <w:rPr>
        <w:rFonts w:ascii="Calibri-Bold" w:hAnsi="Calibri-Bold" w:cs="Calibri-Bold"/>
        <w:b/>
        <w:bCs/>
        <w:sz w:val="50"/>
        <w:szCs w:val="52"/>
      </w:rPr>
      <w:t>COMPU</w:t>
    </w:r>
    <w:r w:rsidR="005B0858">
      <w:rPr>
        <w:rFonts w:ascii="Calibri-Bold" w:hAnsi="Calibri-Bold" w:cs="Calibri-Bold"/>
        <w:b/>
        <w:bCs/>
        <w:sz w:val="50"/>
        <w:szCs w:val="52"/>
      </w:rPr>
      <w:t>TING YEAR PLANNER (LTP) – YEAR 12</w:t>
    </w:r>
    <w:r w:rsidR="008B5F6A">
      <w:rPr>
        <w:rFonts w:ascii="Calibri-Bold" w:hAnsi="Calibri-Bold" w:cs="Calibri-Bold"/>
        <w:b/>
        <w:bCs/>
        <w:sz w:val="50"/>
        <w:szCs w:val="52"/>
      </w:rPr>
      <w:t xml:space="preserve"> Comp </w:t>
    </w:r>
    <w:proofErr w:type="spellStart"/>
    <w:r w:rsidR="008B5F6A">
      <w:rPr>
        <w:rFonts w:ascii="Calibri-Bold" w:hAnsi="Calibri-Bold" w:cs="Calibri-Bold"/>
        <w:b/>
        <w:bCs/>
        <w:sz w:val="50"/>
        <w:szCs w:val="52"/>
      </w:rPr>
      <w:t>Sci</w:t>
    </w:r>
    <w:proofErr w:type="spellEnd"/>
  </w:p>
  <w:p w:rsidR="008B5F6A" w:rsidRPr="006D051B" w:rsidRDefault="008B5F6A" w:rsidP="008B5F6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F1F78"/>
    <w:multiLevelType w:val="hybridMultilevel"/>
    <w:tmpl w:val="4BEC154A"/>
    <w:lvl w:ilvl="0" w:tplc="54D26550">
      <w:numFmt w:val="bullet"/>
      <w:lvlText w:val="-"/>
      <w:lvlJc w:val="left"/>
      <w:pPr>
        <w:ind w:left="720" w:hanging="360"/>
      </w:pPr>
      <w:rPr>
        <w:rFonts w:ascii="Trebuchet MS" w:eastAsiaTheme="minorHAnsi" w:hAnsi="Trebuchet MS" w:cs="Arial" w:hint="default"/>
        <w:color w:val="000000" w:themeColor="text1"/>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174897"/>
    <w:rsid w:val="001D1E11"/>
    <w:rsid w:val="002865EB"/>
    <w:rsid w:val="002A6C44"/>
    <w:rsid w:val="003114C2"/>
    <w:rsid w:val="00344907"/>
    <w:rsid w:val="003845DD"/>
    <w:rsid w:val="003D074A"/>
    <w:rsid w:val="003E5E01"/>
    <w:rsid w:val="00520ACD"/>
    <w:rsid w:val="005739F3"/>
    <w:rsid w:val="00582A5A"/>
    <w:rsid w:val="0059647F"/>
    <w:rsid w:val="005B0858"/>
    <w:rsid w:val="005E1FCF"/>
    <w:rsid w:val="00664E7F"/>
    <w:rsid w:val="006B6E67"/>
    <w:rsid w:val="006C1E52"/>
    <w:rsid w:val="006D051B"/>
    <w:rsid w:val="007539CE"/>
    <w:rsid w:val="007B14AB"/>
    <w:rsid w:val="007B25D8"/>
    <w:rsid w:val="008B5F6A"/>
    <w:rsid w:val="009D7D44"/>
    <w:rsid w:val="009E2D67"/>
    <w:rsid w:val="00A05DF2"/>
    <w:rsid w:val="00B2104D"/>
    <w:rsid w:val="00BE23BD"/>
    <w:rsid w:val="00D7385C"/>
    <w:rsid w:val="00DE7B5A"/>
    <w:rsid w:val="00F134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 w:type="paragraph" w:styleId="ListParagraph">
    <w:name w:val="List Paragraph"/>
    <w:basedOn w:val="Normal"/>
    <w:uiPriority w:val="34"/>
    <w:qFormat/>
    <w:rsid w:val="005B0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6</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8</cp:revision>
  <dcterms:created xsi:type="dcterms:W3CDTF">2017-11-05T15:43:00Z</dcterms:created>
  <dcterms:modified xsi:type="dcterms:W3CDTF">2017-11-07T10:06:00Z</dcterms:modified>
</cp:coreProperties>
</file>