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4737" w:type="dxa"/>
        <w:tblLook w:val="04A0" w:firstRow="1" w:lastRow="0" w:firstColumn="1" w:lastColumn="0" w:noHBand="0" w:noVBand="1"/>
      </w:tblPr>
      <w:tblGrid>
        <w:gridCol w:w="1040"/>
        <w:gridCol w:w="1542"/>
        <w:gridCol w:w="5582"/>
        <w:gridCol w:w="3637"/>
        <w:gridCol w:w="2936"/>
      </w:tblGrid>
      <w:tr w:rsidR="003D074A" w:rsidRPr="0021325F" w:rsidTr="003D074A">
        <w:tc>
          <w:tcPr>
            <w:tcW w:w="972" w:type="dxa"/>
          </w:tcPr>
          <w:p w:rsidR="00174897" w:rsidRPr="0021325F" w:rsidRDefault="00174897" w:rsidP="00DE7B5A">
            <w:pPr>
              <w:jc w:val="center"/>
              <w:rPr>
                <w:b/>
                <w:sz w:val="24"/>
                <w:szCs w:val="24"/>
              </w:rPr>
            </w:pPr>
            <w:r w:rsidRPr="0021325F">
              <w:rPr>
                <w:b/>
                <w:sz w:val="24"/>
                <w:szCs w:val="24"/>
              </w:rPr>
              <w:t>Term</w:t>
            </w:r>
          </w:p>
        </w:tc>
        <w:tc>
          <w:tcPr>
            <w:tcW w:w="1520" w:type="dxa"/>
          </w:tcPr>
          <w:p w:rsidR="00174897" w:rsidRPr="0021325F" w:rsidRDefault="00174897" w:rsidP="00DE7B5A">
            <w:pPr>
              <w:jc w:val="center"/>
              <w:rPr>
                <w:b/>
                <w:sz w:val="24"/>
                <w:szCs w:val="24"/>
              </w:rPr>
            </w:pPr>
            <w:r w:rsidRPr="0021325F">
              <w:rPr>
                <w:b/>
                <w:sz w:val="24"/>
                <w:szCs w:val="24"/>
              </w:rPr>
              <w:t>Module Title</w:t>
            </w:r>
          </w:p>
        </w:tc>
        <w:tc>
          <w:tcPr>
            <w:tcW w:w="5627" w:type="dxa"/>
          </w:tcPr>
          <w:p w:rsidR="00174897" w:rsidRPr="0021325F" w:rsidRDefault="00174897" w:rsidP="00DE7B5A">
            <w:pPr>
              <w:jc w:val="center"/>
              <w:rPr>
                <w:b/>
                <w:sz w:val="24"/>
                <w:szCs w:val="24"/>
              </w:rPr>
            </w:pPr>
            <w:r w:rsidRPr="0021325F">
              <w:rPr>
                <w:b/>
                <w:sz w:val="24"/>
                <w:szCs w:val="24"/>
              </w:rPr>
              <w:t>Learning Content / Skills</w:t>
            </w:r>
          </w:p>
        </w:tc>
        <w:tc>
          <w:tcPr>
            <w:tcW w:w="3663" w:type="dxa"/>
          </w:tcPr>
          <w:p w:rsidR="00174897" w:rsidRPr="0021325F" w:rsidRDefault="00174897" w:rsidP="00DE7B5A">
            <w:pPr>
              <w:jc w:val="center"/>
              <w:rPr>
                <w:b/>
                <w:sz w:val="24"/>
                <w:szCs w:val="24"/>
              </w:rPr>
            </w:pPr>
            <w:r w:rsidRPr="0021325F">
              <w:rPr>
                <w:b/>
                <w:sz w:val="24"/>
                <w:szCs w:val="24"/>
              </w:rPr>
              <w:t>Assessment Schedule*</w:t>
            </w:r>
          </w:p>
        </w:tc>
        <w:tc>
          <w:tcPr>
            <w:tcW w:w="2955" w:type="dxa"/>
          </w:tcPr>
          <w:p w:rsidR="00174897" w:rsidRPr="0021325F" w:rsidRDefault="00174897" w:rsidP="00DE7B5A">
            <w:pPr>
              <w:jc w:val="center"/>
              <w:rPr>
                <w:b/>
                <w:sz w:val="24"/>
                <w:szCs w:val="24"/>
              </w:rPr>
            </w:pPr>
            <w:r w:rsidRPr="0021325F">
              <w:rPr>
                <w:b/>
                <w:sz w:val="24"/>
                <w:szCs w:val="24"/>
              </w:rPr>
              <w:t>Home Learning Support</w:t>
            </w:r>
          </w:p>
          <w:p w:rsidR="007539CE" w:rsidRPr="0021325F" w:rsidRDefault="007539CE" w:rsidP="00DE7B5A">
            <w:pPr>
              <w:jc w:val="center"/>
              <w:rPr>
                <w:b/>
                <w:sz w:val="24"/>
                <w:szCs w:val="24"/>
              </w:rPr>
            </w:pPr>
          </w:p>
        </w:tc>
      </w:tr>
      <w:tr w:rsidR="003D074A" w:rsidRPr="0021325F" w:rsidTr="003D074A">
        <w:tc>
          <w:tcPr>
            <w:tcW w:w="972" w:type="dxa"/>
          </w:tcPr>
          <w:p w:rsidR="003D074A" w:rsidRPr="0021325F" w:rsidRDefault="003D074A" w:rsidP="007539CE">
            <w:pPr>
              <w:jc w:val="center"/>
              <w:rPr>
                <w:rFonts w:cstheme="minorHAnsi"/>
                <w:sz w:val="24"/>
                <w:szCs w:val="24"/>
              </w:rPr>
            </w:pPr>
          </w:p>
          <w:p w:rsidR="00174897" w:rsidRPr="0021325F" w:rsidRDefault="00174897" w:rsidP="007539CE">
            <w:pPr>
              <w:jc w:val="center"/>
              <w:rPr>
                <w:rFonts w:cstheme="minorHAnsi"/>
                <w:sz w:val="24"/>
                <w:szCs w:val="24"/>
              </w:rPr>
            </w:pPr>
            <w:r w:rsidRPr="0021325F">
              <w:rPr>
                <w:rFonts w:cstheme="minorHAnsi"/>
                <w:sz w:val="24"/>
                <w:szCs w:val="24"/>
              </w:rPr>
              <w:t>Autumn 1</w:t>
            </w:r>
          </w:p>
        </w:tc>
        <w:tc>
          <w:tcPr>
            <w:tcW w:w="1520" w:type="dxa"/>
          </w:tcPr>
          <w:p w:rsidR="003D074A" w:rsidRPr="0021325F" w:rsidRDefault="003D074A">
            <w:pPr>
              <w:rPr>
                <w:rFonts w:cstheme="minorHAnsi"/>
                <w:sz w:val="24"/>
                <w:szCs w:val="24"/>
              </w:rPr>
            </w:pPr>
          </w:p>
          <w:p w:rsidR="006B6E67" w:rsidRPr="0021325F" w:rsidRDefault="0081705E" w:rsidP="00B2104D">
            <w:pPr>
              <w:rPr>
                <w:rFonts w:cstheme="minorHAnsi"/>
                <w:sz w:val="24"/>
                <w:szCs w:val="24"/>
              </w:rPr>
            </w:pPr>
            <w:r w:rsidRPr="0021325F">
              <w:rPr>
                <w:rFonts w:cstheme="minorHAnsi"/>
                <w:sz w:val="24"/>
                <w:szCs w:val="24"/>
              </w:rPr>
              <w:t>NEA</w:t>
            </w: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p>
          <w:p w:rsidR="004D79B7" w:rsidRPr="0021325F" w:rsidRDefault="004D79B7" w:rsidP="00B2104D">
            <w:pPr>
              <w:rPr>
                <w:rFonts w:cstheme="minorHAnsi"/>
                <w:sz w:val="24"/>
                <w:szCs w:val="24"/>
              </w:rPr>
            </w:pPr>
            <w:r w:rsidRPr="0021325F">
              <w:rPr>
                <w:rFonts w:cstheme="minorHAnsi"/>
                <w:sz w:val="24"/>
                <w:szCs w:val="24"/>
              </w:rPr>
              <w:t>Unit 11 Database</w:t>
            </w:r>
          </w:p>
        </w:tc>
        <w:tc>
          <w:tcPr>
            <w:tcW w:w="5627" w:type="dxa"/>
          </w:tcPr>
          <w:p w:rsidR="003D074A" w:rsidRPr="0021325F" w:rsidRDefault="003D074A">
            <w:pPr>
              <w:rPr>
                <w:rFonts w:cstheme="minorHAnsi"/>
                <w:color w:val="666666"/>
                <w:sz w:val="24"/>
                <w:szCs w:val="24"/>
                <w:lang w:val="en-US"/>
              </w:rPr>
            </w:pPr>
          </w:p>
          <w:p w:rsidR="006B6E67" w:rsidRPr="0021325F" w:rsidRDefault="0081705E" w:rsidP="0081705E">
            <w:pPr>
              <w:rPr>
                <w:rFonts w:cstheme="minorHAnsi"/>
                <w:sz w:val="24"/>
                <w:szCs w:val="24"/>
              </w:rPr>
            </w:pPr>
            <w:r w:rsidRPr="0021325F">
              <w:rPr>
                <w:rFonts w:cstheme="minorHAnsi"/>
                <w:sz w:val="24"/>
                <w:szCs w:val="24"/>
              </w:rPr>
              <w:t>Building off of the end of year 12, year 13 will start with pupils working on their NEA.</w:t>
            </w:r>
          </w:p>
          <w:p w:rsidR="0081705E" w:rsidRPr="0021325F" w:rsidRDefault="0081705E" w:rsidP="0081705E">
            <w:pPr>
              <w:rPr>
                <w:rFonts w:cstheme="minorHAnsi"/>
                <w:sz w:val="24"/>
                <w:szCs w:val="24"/>
              </w:rPr>
            </w:pPr>
            <w:r w:rsidRPr="0021325F">
              <w:rPr>
                <w:rFonts w:cstheme="minorHAnsi"/>
                <w:sz w:val="24"/>
                <w:szCs w:val="24"/>
              </w:rPr>
              <w:t>The NEA is an independent project that covers different parts of the systems development lifecycle;</w:t>
            </w:r>
          </w:p>
          <w:p w:rsidR="0081705E" w:rsidRPr="0021325F" w:rsidRDefault="0081705E" w:rsidP="0081705E">
            <w:pPr>
              <w:rPr>
                <w:rFonts w:cstheme="minorHAnsi"/>
                <w:sz w:val="24"/>
                <w:szCs w:val="24"/>
              </w:rPr>
            </w:pPr>
          </w:p>
          <w:p w:rsidR="0081705E" w:rsidRPr="0021325F" w:rsidRDefault="0081705E" w:rsidP="0081705E">
            <w:pPr>
              <w:pStyle w:val="ListParagraph"/>
              <w:numPr>
                <w:ilvl w:val="0"/>
                <w:numId w:val="2"/>
              </w:numPr>
              <w:rPr>
                <w:rFonts w:cstheme="minorHAnsi"/>
                <w:sz w:val="24"/>
                <w:szCs w:val="24"/>
              </w:rPr>
            </w:pPr>
            <w:r w:rsidRPr="0021325F">
              <w:rPr>
                <w:rFonts w:cstheme="minorHAnsi"/>
                <w:sz w:val="24"/>
                <w:szCs w:val="24"/>
              </w:rPr>
              <w:t>Analysis</w:t>
            </w:r>
          </w:p>
          <w:p w:rsidR="0081705E" w:rsidRPr="0021325F" w:rsidRDefault="0081705E" w:rsidP="0081705E">
            <w:pPr>
              <w:pStyle w:val="ListParagraph"/>
              <w:numPr>
                <w:ilvl w:val="0"/>
                <w:numId w:val="2"/>
              </w:numPr>
              <w:rPr>
                <w:rFonts w:cstheme="minorHAnsi"/>
                <w:sz w:val="24"/>
                <w:szCs w:val="24"/>
              </w:rPr>
            </w:pPr>
            <w:r w:rsidRPr="0021325F">
              <w:rPr>
                <w:rFonts w:cstheme="minorHAnsi"/>
                <w:sz w:val="24"/>
                <w:szCs w:val="24"/>
              </w:rPr>
              <w:t>Design</w:t>
            </w:r>
          </w:p>
          <w:p w:rsidR="0081705E" w:rsidRPr="0021325F" w:rsidRDefault="0081705E" w:rsidP="0081705E">
            <w:pPr>
              <w:pStyle w:val="ListParagraph"/>
              <w:numPr>
                <w:ilvl w:val="0"/>
                <w:numId w:val="2"/>
              </w:numPr>
              <w:rPr>
                <w:rFonts w:cstheme="minorHAnsi"/>
                <w:sz w:val="24"/>
                <w:szCs w:val="24"/>
              </w:rPr>
            </w:pPr>
            <w:r w:rsidRPr="0021325F">
              <w:rPr>
                <w:rFonts w:cstheme="minorHAnsi"/>
                <w:sz w:val="24"/>
                <w:szCs w:val="24"/>
              </w:rPr>
              <w:t>Technical Solution</w:t>
            </w:r>
          </w:p>
          <w:p w:rsidR="0081705E" w:rsidRPr="0021325F" w:rsidRDefault="0081705E" w:rsidP="0081705E">
            <w:pPr>
              <w:pStyle w:val="ListParagraph"/>
              <w:numPr>
                <w:ilvl w:val="0"/>
                <w:numId w:val="2"/>
              </w:numPr>
              <w:rPr>
                <w:rFonts w:cstheme="minorHAnsi"/>
                <w:sz w:val="24"/>
                <w:szCs w:val="24"/>
              </w:rPr>
            </w:pPr>
            <w:r w:rsidRPr="0021325F">
              <w:rPr>
                <w:rFonts w:cstheme="minorHAnsi"/>
                <w:sz w:val="24"/>
                <w:szCs w:val="24"/>
              </w:rPr>
              <w:t>Testing</w:t>
            </w:r>
          </w:p>
          <w:p w:rsidR="0081705E" w:rsidRPr="0021325F" w:rsidRDefault="0081705E" w:rsidP="0081705E">
            <w:pPr>
              <w:pStyle w:val="ListParagraph"/>
              <w:numPr>
                <w:ilvl w:val="0"/>
                <w:numId w:val="2"/>
              </w:numPr>
              <w:rPr>
                <w:rFonts w:cstheme="minorHAnsi"/>
                <w:sz w:val="24"/>
                <w:szCs w:val="24"/>
              </w:rPr>
            </w:pPr>
            <w:r w:rsidRPr="0021325F">
              <w:rPr>
                <w:rFonts w:cstheme="minorHAnsi"/>
                <w:sz w:val="24"/>
                <w:szCs w:val="24"/>
              </w:rPr>
              <w:t>Evaluation</w:t>
            </w:r>
          </w:p>
          <w:p w:rsidR="0081705E" w:rsidRPr="0021325F" w:rsidRDefault="0081705E" w:rsidP="0081705E">
            <w:pPr>
              <w:rPr>
                <w:rFonts w:cstheme="minorHAnsi"/>
                <w:sz w:val="24"/>
                <w:szCs w:val="24"/>
              </w:rPr>
            </w:pPr>
          </w:p>
          <w:p w:rsidR="0081705E" w:rsidRPr="0021325F" w:rsidRDefault="0081705E" w:rsidP="0081705E">
            <w:pPr>
              <w:rPr>
                <w:rFonts w:cstheme="minorHAnsi"/>
                <w:sz w:val="24"/>
                <w:szCs w:val="24"/>
              </w:rPr>
            </w:pPr>
            <w:r w:rsidRPr="0021325F">
              <w:rPr>
                <w:rFonts w:cstheme="minorHAnsi"/>
                <w:sz w:val="24"/>
                <w:szCs w:val="24"/>
              </w:rPr>
              <w:t>During this time students will work on creating their analysis and design sections under the guidance of the classroom teacher.</w:t>
            </w:r>
          </w:p>
          <w:p w:rsidR="0081705E" w:rsidRPr="0021325F" w:rsidRDefault="0081705E" w:rsidP="0081705E">
            <w:pPr>
              <w:rPr>
                <w:rFonts w:cstheme="minorHAnsi"/>
                <w:sz w:val="24"/>
                <w:szCs w:val="24"/>
              </w:rPr>
            </w:pPr>
          </w:p>
          <w:p w:rsidR="0081705E" w:rsidRPr="0021325F" w:rsidRDefault="0081705E" w:rsidP="0081705E">
            <w:pPr>
              <w:rPr>
                <w:rFonts w:cstheme="minorHAnsi"/>
                <w:sz w:val="24"/>
                <w:szCs w:val="24"/>
              </w:rPr>
            </w:pPr>
            <w:r w:rsidRPr="0021325F">
              <w:rPr>
                <w:rFonts w:cstheme="minorHAnsi"/>
                <w:sz w:val="24"/>
                <w:szCs w:val="24"/>
              </w:rPr>
              <w:t>They then may start to build their program, most NEA’s are built at home with some work such as subroutine based modules or class creation happening at school due to hardware constraints and network issues not allowing pupils to fully develop their intended project.</w:t>
            </w:r>
          </w:p>
          <w:p w:rsidR="004D79B7" w:rsidRPr="0021325F" w:rsidRDefault="004D79B7" w:rsidP="0081705E">
            <w:pPr>
              <w:rPr>
                <w:rFonts w:cstheme="minorHAnsi"/>
                <w:sz w:val="24"/>
                <w:szCs w:val="24"/>
              </w:rPr>
            </w:pPr>
          </w:p>
          <w:p w:rsidR="004D79B7" w:rsidRPr="0021325F" w:rsidRDefault="004D79B7" w:rsidP="0081705E">
            <w:pPr>
              <w:rPr>
                <w:rFonts w:cstheme="minorHAnsi"/>
                <w:sz w:val="24"/>
                <w:szCs w:val="24"/>
              </w:rPr>
            </w:pPr>
          </w:p>
          <w:p w:rsidR="004D79B7" w:rsidRPr="0021325F" w:rsidRDefault="004D79B7" w:rsidP="0081705E">
            <w:pPr>
              <w:rPr>
                <w:rFonts w:cstheme="minorHAnsi"/>
                <w:sz w:val="24"/>
                <w:szCs w:val="24"/>
              </w:rPr>
            </w:pPr>
            <w:r w:rsidRPr="0021325F">
              <w:rPr>
                <w:rFonts w:cstheme="minorHAnsi"/>
                <w:sz w:val="24"/>
                <w:szCs w:val="24"/>
              </w:rPr>
              <w:t>Unit 11 is taught alongside the NEA as it is vital to many NEA projects.</w:t>
            </w:r>
          </w:p>
          <w:p w:rsidR="004D79B7" w:rsidRPr="0021325F" w:rsidRDefault="004D79B7" w:rsidP="0081705E">
            <w:pPr>
              <w:rPr>
                <w:rFonts w:cstheme="minorHAnsi"/>
                <w:sz w:val="24"/>
                <w:szCs w:val="24"/>
              </w:rPr>
            </w:pPr>
          </w:p>
          <w:p w:rsidR="004D79B7" w:rsidRPr="0021325F" w:rsidRDefault="004D79B7" w:rsidP="004D79B7">
            <w:pPr>
              <w:pStyle w:val="ListParagraph"/>
              <w:numPr>
                <w:ilvl w:val="0"/>
                <w:numId w:val="2"/>
              </w:numPr>
              <w:rPr>
                <w:rFonts w:cstheme="minorHAnsi"/>
                <w:sz w:val="24"/>
                <w:szCs w:val="24"/>
              </w:rPr>
            </w:pPr>
            <w:r w:rsidRPr="0021325F">
              <w:rPr>
                <w:rFonts w:cstheme="minorHAnsi"/>
                <w:sz w:val="24"/>
                <w:szCs w:val="24"/>
              </w:rPr>
              <w:t>ERM</w:t>
            </w:r>
          </w:p>
          <w:p w:rsidR="004D79B7" w:rsidRPr="0021325F" w:rsidRDefault="004D79B7" w:rsidP="004D79B7">
            <w:pPr>
              <w:pStyle w:val="ListParagraph"/>
              <w:numPr>
                <w:ilvl w:val="0"/>
                <w:numId w:val="2"/>
              </w:numPr>
              <w:rPr>
                <w:rFonts w:cstheme="minorHAnsi"/>
                <w:sz w:val="24"/>
                <w:szCs w:val="24"/>
              </w:rPr>
            </w:pPr>
            <w:r w:rsidRPr="0021325F">
              <w:rPr>
                <w:rFonts w:cstheme="minorHAnsi"/>
                <w:sz w:val="24"/>
                <w:szCs w:val="24"/>
              </w:rPr>
              <w:t>Relational Databases</w:t>
            </w:r>
          </w:p>
          <w:p w:rsidR="004D79B7" w:rsidRPr="0021325F" w:rsidRDefault="004D79B7" w:rsidP="004D79B7">
            <w:pPr>
              <w:pStyle w:val="ListParagraph"/>
              <w:numPr>
                <w:ilvl w:val="0"/>
                <w:numId w:val="2"/>
              </w:numPr>
              <w:rPr>
                <w:rFonts w:cstheme="minorHAnsi"/>
                <w:sz w:val="24"/>
                <w:szCs w:val="24"/>
              </w:rPr>
            </w:pPr>
            <w:r w:rsidRPr="0021325F">
              <w:rPr>
                <w:rFonts w:cstheme="minorHAnsi"/>
                <w:sz w:val="24"/>
                <w:szCs w:val="24"/>
              </w:rPr>
              <w:t>SQL</w:t>
            </w:r>
          </w:p>
          <w:p w:rsidR="004D79B7" w:rsidRPr="0021325F" w:rsidRDefault="004D79B7" w:rsidP="004D79B7">
            <w:pPr>
              <w:pStyle w:val="ListParagraph"/>
              <w:numPr>
                <w:ilvl w:val="0"/>
                <w:numId w:val="2"/>
              </w:numPr>
              <w:rPr>
                <w:rFonts w:cstheme="minorHAnsi"/>
                <w:sz w:val="24"/>
                <w:szCs w:val="24"/>
              </w:rPr>
            </w:pPr>
            <w:r w:rsidRPr="0021325F">
              <w:rPr>
                <w:rFonts w:cstheme="minorHAnsi"/>
                <w:sz w:val="24"/>
                <w:szCs w:val="24"/>
              </w:rPr>
              <w:t>Systematic approach to problem solving</w:t>
            </w:r>
          </w:p>
        </w:tc>
        <w:tc>
          <w:tcPr>
            <w:tcW w:w="3663" w:type="dxa"/>
          </w:tcPr>
          <w:p w:rsidR="003D074A" w:rsidRPr="0021325F" w:rsidRDefault="003D074A">
            <w:pPr>
              <w:rPr>
                <w:rFonts w:cstheme="minorHAnsi"/>
                <w:sz w:val="24"/>
                <w:szCs w:val="24"/>
              </w:rPr>
            </w:pPr>
          </w:p>
          <w:p w:rsidR="003D074A" w:rsidRPr="0021325F" w:rsidRDefault="00DA3425" w:rsidP="00DA3425">
            <w:pPr>
              <w:rPr>
                <w:rFonts w:cstheme="minorHAnsi"/>
                <w:sz w:val="24"/>
                <w:szCs w:val="24"/>
              </w:rPr>
            </w:pPr>
            <w:r w:rsidRPr="0021325F">
              <w:rPr>
                <w:rFonts w:cstheme="minorHAnsi"/>
                <w:sz w:val="24"/>
                <w:szCs w:val="24"/>
              </w:rPr>
              <w:t>Each chapter of the NEA (excluding technical solution) is marked using the approved mark grid following the school guidelines.</w:t>
            </w:r>
          </w:p>
          <w:p w:rsidR="00DA3425" w:rsidRPr="0021325F" w:rsidRDefault="00DA3425" w:rsidP="00DA3425">
            <w:pPr>
              <w:rPr>
                <w:rFonts w:cstheme="minorHAnsi"/>
                <w:sz w:val="24"/>
                <w:szCs w:val="24"/>
              </w:rPr>
            </w:pPr>
          </w:p>
          <w:p w:rsidR="00DA3425" w:rsidRPr="0021325F" w:rsidRDefault="00DA3425" w:rsidP="00DA3425">
            <w:pPr>
              <w:rPr>
                <w:rFonts w:cstheme="minorHAnsi"/>
                <w:sz w:val="24"/>
                <w:szCs w:val="24"/>
              </w:rPr>
            </w:pPr>
            <w:r w:rsidRPr="0021325F">
              <w:rPr>
                <w:rFonts w:cstheme="minorHAnsi"/>
                <w:sz w:val="24"/>
                <w:szCs w:val="24"/>
              </w:rPr>
              <w:t>This is redone or improved and handed back and marked once again.</w:t>
            </w:r>
          </w:p>
          <w:p w:rsidR="00DA3425" w:rsidRPr="0021325F" w:rsidRDefault="00DA3425" w:rsidP="00DA3425">
            <w:pPr>
              <w:rPr>
                <w:rFonts w:cstheme="minorHAnsi"/>
                <w:sz w:val="24"/>
                <w:szCs w:val="24"/>
              </w:rPr>
            </w:pPr>
          </w:p>
          <w:p w:rsidR="00DA3425" w:rsidRPr="0021325F" w:rsidRDefault="00DA3425" w:rsidP="00DA3425">
            <w:pPr>
              <w:rPr>
                <w:rFonts w:cstheme="minorHAnsi"/>
                <w:sz w:val="24"/>
                <w:szCs w:val="24"/>
              </w:rPr>
            </w:pPr>
            <w:r w:rsidRPr="0021325F">
              <w:rPr>
                <w:rFonts w:cstheme="minorHAnsi"/>
                <w:sz w:val="24"/>
                <w:szCs w:val="24"/>
              </w:rPr>
              <w:t>If no drastic changes still need to happen then a third marking will occur with the full project hand in later in the year.</w:t>
            </w:r>
          </w:p>
          <w:p w:rsidR="00DA3425" w:rsidRPr="0021325F" w:rsidRDefault="00DA3425" w:rsidP="00DA3425">
            <w:pPr>
              <w:rPr>
                <w:rFonts w:cstheme="minorHAnsi"/>
                <w:sz w:val="24"/>
                <w:szCs w:val="24"/>
              </w:rPr>
            </w:pPr>
          </w:p>
          <w:p w:rsidR="00DA3425" w:rsidRPr="0021325F" w:rsidRDefault="00DA3425" w:rsidP="00DA3425">
            <w:pPr>
              <w:rPr>
                <w:rFonts w:cstheme="minorHAnsi"/>
                <w:sz w:val="24"/>
                <w:szCs w:val="24"/>
              </w:rPr>
            </w:pPr>
            <w:r w:rsidRPr="0021325F">
              <w:rPr>
                <w:rFonts w:cstheme="minorHAnsi"/>
                <w:sz w:val="24"/>
                <w:szCs w:val="24"/>
              </w:rPr>
              <w:t>If drastic changes still must be made the pupil will be spoken to as they have either misunderstood their feedback or have chosen not to act upon it.</w:t>
            </w:r>
          </w:p>
          <w:p w:rsidR="004D79B7" w:rsidRPr="0021325F" w:rsidRDefault="004D79B7" w:rsidP="00DA3425">
            <w:pPr>
              <w:rPr>
                <w:rFonts w:cstheme="minorHAnsi"/>
                <w:sz w:val="24"/>
                <w:szCs w:val="24"/>
              </w:rPr>
            </w:pPr>
          </w:p>
          <w:p w:rsidR="004D79B7" w:rsidRPr="0021325F" w:rsidRDefault="004D79B7" w:rsidP="00DA3425">
            <w:pPr>
              <w:rPr>
                <w:rFonts w:cstheme="minorHAnsi"/>
                <w:sz w:val="24"/>
                <w:szCs w:val="24"/>
              </w:rPr>
            </w:pPr>
          </w:p>
          <w:p w:rsidR="004D79B7" w:rsidRPr="0021325F" w:rsidRDefault="004D79B7" w:rsidP="00DA3425">
            <w:pPr>
              <w:rPr>
                <w:rFonts w:cstheme="minorHAnsi"/>
                <w:sz w:val="24"/>
                <w:szCs w:val="24"/>
              </w:rPr>
            </w:pPr>
          </w:p>
          <w:p w:rsidR="004D79B7" w:rsidRPr="0021325F" w:rsidRDefault="004D79B7" w:rsidP="00DA3425">
            <w:pPr>
              <w:rPr>
                <w:rFonts w:cstheme="minorHAnsi"/>
                <w:sz w:val="24"/>
                <w:szCs w:val="24"/>
              </w:rPr>
            </w:pPr>
          </w:p>
          <w:p w:rsidR="004D79B7" w:rsidRPr="0021325F" w:rsidRDefault="004D79B7" w:rsidP="004D79B7">
            <w:pPr>
              <w:rPr>
                <w:rFonts w:cstheme="minorHAnsi"/>
                <w:sz w:val="24"/>
                <w:szCs w:val="24"/>
              </w:rPr>
            </w:pPr>
            <w:r w:rsidRPr="0021325F">
              <w:rPr>
                <w:rFonts w:cstheme="minorHAnsi"/>
                <w:sz w:val="24"/>
                <w:szCs w:val="24"/>
              </w:rPr>
              <w:t>Formative – Assessment of classroom work. Worksheets in these units can take up to 2 lessons to complete. These worksheets are marked in class after completion to instantly allow students to reflect on the tasks.</w:t>
            </w:r>
          </w:p>
          <w:p w:rsidR="004D79B7" w:rsidRPr="0021325F" w:rsidRDefault="004D79B7" w:rsidP="004D79B7">
            <w:pPr>
              <w:rPr>
                <w:rFonts w:cstheme="minorHAnsi"/>
                <w:sz w:val="24"/>
                <w:szCs w:val="24"/>
              </w:rPr>
            </w:pPr>
            <w:r w:rsidRPr="0021325F">
              <w:rPr>
                <w:rFonts w:cstheme="minorHAnsi"/>
                <w:sz w:val="24"/>
                <w:szCs w:val="24"/>
              </w:rPr>
              <w:t>This helps to clear misconceptions in how certain mathematical functions should be executed before the student continues any bad habits or mistakes at home.</w:t>
            </w:r>
          </w:p>
          <w:p w:rsidR="004D79B7" w:rsidRPr="0021325F" w:rsidRDefault="004D79B7" w:rsidP="00DA3425">
            <w:pPr>
              <w:rPr>
                <w:rFonts w:cstheme="minorHAnsi"/>
                <w:sz w:val="24"/>
                <w:szCs w:val="24"/>
              </w:rPr>
            </w:pPr>
          </w:p>
        </w:tc>
        <w:tc>
          <w:tcPr>
            <w:tcW w:w="2955" w:type="dxa"/>
          </w:tcPr>
          <w:p w:rsidR="00D7385C" w:rsidRPr="0021325F" w:rsidRDefault="00D7385C">
            <w:pPr>
              <w:rPr>
                <w:rFonts w:cstheme="minorHAnsi"/>
                <w:sz w:val="24"/>
                <w:szCs w:val="24"/>
              </w:rPr>
            </w:pPr>
          </w:p>
          <w:p w:rsidR="00DA3425" w:rsidRPr="0021325F" w:rsidRDefault="00E932D4">
            <w:pPr>
              <w:rPr>
                <w:rFonts w:cstheme="minorHAnsi"/>
                <w:sz w:val="24"/>
                <w:szCs w:val="24"/>
              </w:rPr>
            </w:pPr>
            <w:r>
              <w:rPr>
                <w:rFonts w:cstheme="minorHAnsi"/>
                <w:sz w:val="24"/>
                <w:szCs w:val="24"/>
              </w:rPr>
              <w:t>M</w:t>
            </w:r>
            <w:r w:rsidR="00DA3425" w:rsidRPr="0021325F">
              <w:rPr>
                <w:rFonts w:cstheme="minorHAnsi"/>
                <w:sz w:val="24"/>
                <w:szCs w:val="24"/>
              </w:rPr>
              <w:t>ost NEA’s are built at home with some work such as subroutine based modules or class creation happening at school due to hardware constraints and network issues</w:t>
            </w:r>
            <w:bookmarkStart w:id="0" w:name="_GoBack"/>
            <w:bookmarkEnd w:id="0"/>
            <w:r w:rsidR="00DA3425" w:rsidRPr="0021325F">
              <w:rPr>
                <w:rFonts w:cstheme="minorHAnsi"/>
                <w:sz w:val="24"/>
                <w:szCs w:val="24"/>
              </w:rPr>
              <w:t xml:space="preserve"> not allowing pupils to fully develop their intended project.</w:t>
            </w:r>
          </w:p>
          <w:p w:rsidR="006B6E67" w:rsidRPr="0021325F" w:rsidRDefault="006B6E67">
            <w:pPr>
              <w:rPr>
                <w:rFonts w:cstheme="minorHAnsi"/>
                <w:sz w:val="24"/>
                <w:szCs w:val="24"/>
              </w:rPr>
            </w:pPr>
            <w:r w:rsidRPr="0021325F">
              <w:rPr>
                <w:rFonts w:cstheme="minorHAnsi"/>
                <w:sz w:val="24"/>
                <w:szCs w:val="24"/>
              </w:rPr>
              <w:t xml:space="preserve"> </w:t>
            </w:r>
          </w:p>
          <w:p w:rsidR="004D79B7" w:rsidRPr="0021325F" w:rsidRDefault="004D79B7">
            <w:pPr>
              <w:rPr>
                <w:rFonts w:cstheme="minorHAnsi"/>
                <w:sz w:val="24"/>
                <w:szCs w:val="24"/>
              </w:rPr>
            </w:pPr>
          </w:p>
          <w:p w:rsidR="004D79B7" w:rsidRPr="0021325F" w:rsidRDefault="004D79B7">
            <w:pPr>
              <w:rPr>
                <w:rFonts w:cstheme="minorHAnsi"/>
                <w:sz w:val="24"/>
                <w:szCs w:val="24"/>
              </w:rPr>
            </w:pPr>
          </w:p>
          <w:p w:rsidR="004D79B7" w:rsidRPr="0021325F" w:rsidRDefault="004D79B7">
            <w:pPr>
              <w:rPr>
                <w:rFonts w:cstheme="minorHAnsi"/>
                <w:sz w:val="24"/>
                <w:szCs w:val="24"/>
              </w:rPr>
            </w:pPr>
          </w:p>
          <w:p w:rsidR="004D79B7" w:rsidRPr="0021325F" w:rsidRDefault="004D79B7">
            <w:pPr>
              <w:rPr>
                <w:rFonts w:cstheme="minorHAnsi"/>
                <w:sz w:val="24"/>
                <w:szCs w:val="24"/>
              </w:rPr>
            </w:pPr>
          </w:p>
          <w:p w:rsidR="004D79B7" w:rsidRPr="0021325F" w:rsidRDefault="004D79B7">
            <w:pPr>
              <w:rPr>
                <w:rFonts w:cstheme="minorHAnsi"/>
                <w:sz w:val="24"/>
                <w:szCs w:val="24"/>
              </w:rPr>
            </w:pPr>
          </w:p>
          <w:p w:rsidR="004D79B7" w:rsidRPr="0021325F" w:rsidRDefault="004D79B7">
            <w:pPr>
              <w:rPr>
                <w:rFonts w:cstheme="minorHAnsi"/>
                <w:sz w:val="24"/>
                <w:szCs w:val="24"/>
              </w:rPr>
            </w:pPr>
          </w:p>
          <w:p w:rsidR="004D79B7" w:rsidRPr="0021325F" w:rsidRDefault="004D79B7">
            <w:pPr>
              <w:rPr>
                <w:rFonts w:cstheme="minorHAnsi"/>
                <w:sz w:val="24"/>
                <w:szCs w:val="24"/>
              </w:rPr>
            </w:pPr>
          </w:p>
          <w:p w:rsidR="004D79B7" w:rsidRPr="0021325F" w:rsidRDefault="004D79B7">
            <w:pPr>
              <w:rPr>
                <w:rFonts w:cstheme="minorHAnsi"/>
                <w:sz w:val="24"/>
                <w:szCs w:val="24"/>
              </w:rPr>
            </w:pPr>
          </w:p>
          <w:p w:rsidR="004D79B7" w:rsidRPr="0021325F" w:rsidRDefault="004D79B7">
            <w:pPr>
              <w:rPr>
                <w:rFonts w:cstheme="minorHAnsi"/>
                <w:sz w:val="24"/>
                <w:szCs w:val="24"/>
              </w:rPr>
            </w:pPr>
          </w:p>
          <w:p w:rsidR="004D79B7" w:rsidRPr="0021325F" w:rsidRDefault="004D79B7">
            <w:pPr>
              <w:rPr>
                <w:rFonts w:cstheme="minorHAnsi"/>
                <w:sz w:val="24"/>
                <w:szCs w:val="24"/>
              </w:rPr>
            </w:pPr>
          </w:p>
          <w:p w:rsidR="004D79B7" w:rsidRPr="0021325F" w:rsidRDefault="004D79B7">
            <w:pPr>
              <w:rPr>
                <w:rFonts w:cstheme="minorHAnsi"/>
                <w:sz w:val="24"/>
                <w:szCs w:val="24"/>
              </w:rPr>
            </w:pPr>
          </w:p>
          <w:p w:rsidR="004D79B7" w:rsidRPr="0021325F" w:rsidRDefault="004D79B7">
            <w:pPr>
              <w:rPr>
                <w:rFonts w:cstheme="minorHAnsi"/>
                <w:sz w:val="24"/>
                <w:szCs w:val="24"/>
              </w:rPr>
            </w:pPr>
          </w:p>
          <w:p w:rsidR="004D79B7" w:rsidRPr="0021325F" w:rsidRDefault="004D79B7" w:rsidP="004D79B7">
            <w:pPr>
              <w:autoSpaceDE w:val="0"/>
              <w:autoSpaceDN w:val="0"/>
              <w:adjustRightInd w:val="0"/>
              <w:rPr>
                <w:rFonts w:cstheme="minorHAnsi"/>
                <w:sz w:val="24"/>
                <w:szCs w:val="24"/>
              </w:rPr>
            </w:pPr>
            <w:r w:rsidRPr="0021325F">
              <w:rPr>
                <w:rFonts w:cstheme="minorHAnsi"/>
                <w:sz w:val="24"/>
                <w:szCs w:val="24"/>
              </w:rPr>
              <w:t>Each topic within Databases allows the student to practice at home by including extra work sheets along with answers</w:t>
            </w:r>
          </w:p>
          <w:p w:rsidR="004D79B7" w:rsidRPr="0021325F" w:rsidRDefault="004D79B7">
            <w:pPr>
              <w:rPr>
                <w:rFonts w:cstheme="minorHAnsi"/>
                <w:sz w:val="24"/>
                <w:szCs w:val="24"/>
              </w:rPr>
            </w:pPr>
          </w:p>
        </w:tc>
      </w:tr>
      <w:tr w:rsidR="003D074A" w:rsidRPr="0021325F" w:rsidTr="003D074A">
        <w:tc>
          <w:tcPr>
            <w:tcW w:w="972" w:type="dxa"/>
          </w:tcPr>
          <w:p w:rsidR="003D074A" w:rsidRPr="0021325F" w:rsidRDefault="003D074A" w:rsidP="003D074A">
            <w:pPr>
              <w:jc w:val="center"/>
              <w:rPr>
                <w:rFonts w:cstheme="minorHAnsi"/>
                <w:sz w:val="24"/>
                <w:szCs w:val="24"/>
              </w:rPr>
            </w:pPr>
          </w:p>
          <w:p w:rsidR="003D074A" w:rsidRPr="0021325F" w:rsidRDefault="003D074A" w:rsidP="003D074A">
            <w:pPr>
              <w:jc w:val="center"/>
              <w:rPr>
                <w:rFonts w:cstheme="minorHAnsi"/>
                <w:sz w:val="24"/>
                <w:szCs w:val="24"/>
              </w:rPr>
            </w:pPr>
            <w:r w:rsidRPr="0021325F">
              <w:rPr>
                <w:rFonts w:cstheme="minorHAnsi"/>
                <w:sz w:val="24"/>
                <w:szCs w:val="24"/>
              </w:rPr>
              <w:t>Autumn 2</w:t>
            </w:r>
          </w:p>
        </w:tc>
        <w:tc>
          <w:tcPr>
            <w:tcW w:w="1520" w:type="dxa"/>
          </w:tcPr>
          <w:p w:rsidR="003D074A" w:rsidRPr="0021325F" w:rsidRDefault="003D074A" w:rsidP="003D074A">
            <w:pPr>
              <w:rPr>
                <w:rFonts w:cstheme="minorHAnsi"/>
                <w:sz w:val="24"/>
                <w:szCs w:val="24"/>
              </w:rPr>
            </w:pPr>
          </w:p>
          <w:p w:rsidR="00BE23BD" w:rsidRPr="0021325F" w:rsidRDefault="00BE23BD" w:rsidP="00B2104D">
            <w:pPr>
              <w:rPr>
                <w:rFonts w:cstheme="minorHAnsi"/>
                <w:sz w:val="24"/>
                <w:szCs w:val="24"/>
              </w:rPr>
            </w:pPr>
            <w:r w:rsidRPr="0021325F">
              <w:rPr>
                <w:rFonts w:cstheme="minorHAnsi"/>
                <w:sz w:val="24"/>
                <w:szCs w:val="24"/>
              </w:rPr>
              <w:t>Preliminary material</w:t>
            </w: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r w:rsidRPr="0021325F">
              <w:rPr>
                <w:rFonts w:cstheme="minorHAnsi"/>
                <w:sz w:val="24"/>
                <w:szCs w:val="24"/>
              </w:rPr>
              <w:t>Unit 07 – Data structures</w:t>
            </w: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p>
          <w:p w:rsidR="00DA3425" w:rsidRPr="0021325F" w:rsidRDefault="00DA3425" w:rsidP="00B2104D">
            <w:pPr>
              <w:rPr>
                <w:rFonts w:cstheme="minorHAnsi"/>
                <w:sz w:val="24"/>
                <w:szCs w:val="24"/>
              </w:rPr>
            </w:pPr>
            <w:r w:rsidRPr="0021325F">
              <w:rPr>
                <w:rFonts w:cstheme="minorHAnsi"/>
                <w:sz w:val="24"/>
                <w:szCs w:val="24"/>
              </w:rPr>
              <w:t xml:space="preserve">Unit 12 – OOP </w:t>
            </w:r>
            <w:proofErr w:type="spellStart"/>
            <w:r w:rsidRPr="0021325F">
              <w:rPr>
                <w:rFonts w:cstheme="minorHAnsi"/>
                <w:sz w:val="24"/>
                <w:szCs w:val="24"/>
              </w:rPr>
              <w:t>pt</w:t>
            </w:r>
            <w:proofErr w:type="spellEnd"/>
            <w:r w:rsidRPr="0021325F">
              <w:rPr>
                <w:rFonts w:cstheme="minorHAnsi"/>
                <w:sz w:val="24"/>
                <w:szCs w:val="24"/>
              </w:rPr>
              <w:t xml:space="preserve"> 01</w:t>
            </w:r>
          </w:p>
        </w:tc>
        <w:tc>
          <w:tcPr>
            <w:tcW w:w="5627" w:type="dxa"/>
          </w:tcPr>
          <w:p w:rsidR="003D074A" w:rsidRPr="0021325F" w:rsidRDefault="003D074A" w:rsidP="003D074A">
            <w:pPr>
              <w:rPr>
                <w:rFonts w:cstheme="minorHAnsi"/>
                <w:color w:val="000000" w:themeColor="text1"/>
                <w:sz w:val="24"/>
                <w:szCs w:val="24"/>
                <w:lang w:val="en-US"/>
              </w:rPr>
            </w:pPr>
          </w:p>
          <w:p w:rsidR="00BE23BD" w:rsidRPr="0021325F" w:rsidRDefault="00BE23BD" w:rsidP="00BE23BD">
            <w:pPr>
              <w:rPr>
                <w:rFonts w:cstheme="minorHAnsi"/>
                <w:color w:val="000000" w:themeColor="text1"/>
                <w:sz w:val="24"/>
                <w:szCs w:val="24"/>
              </w:rPr>
            </w:pPr>
            <w:r w:rsidRPr="0021325F">
              <w:rPr>
                <w:rFonts w:cstheme="minorHAnsi"/>
                <w:color w:val="000000" w:themeColor="text1"/>
                <w:sz w:val="24"/>
                <w:szCs w:val="24"/>
              </w:rPr>
              <w:t>Students are given the preliminary material to be used in their post-Christmas exam (decided to be after the Christmas holiday and discussed with head of sixth form ’17) and also their end of the year exams.</w:t>
            </w:r>
          </w:p>
          <w:p w:rsidR="00BE23BD" w:rsidRPr="0021325F" w:rsidRDefault="00BE23BD" w:rsidP="00BE23BD">
            <w:pPr>
              <w:rPr>
                <w:rFonts w:cstheme="minorHAnsi"/>
                <w:color w:val="000000" w:themeColor="text1"/>
                <w:sz w:val="24"/>
                <w:szCs w:val="24"/>
              </w:rPr>
            </w:pPr>
          </w:p>
          <w:p w:rsidR="00BE23BD" w:rsidRPr="0021325F" w:rsidRDefault="00BE23BD" w:rsidP="00BE23BD">
            <w:pPr>
              <w:rPr>
                <w:rFonts w:cstheme="minorHAnsi"/>
                <w:color w:val="000000" w:themeColor="text1"/>
                <w:sz w:val="24"/>
                <w:szCs w:val="24"/>
              </w:rPr>
            </w:pPr>
            <w:r w:rsidRPr="0021325F">
              <w:rPr>
                <w:rFonts w:cstheme="minorHAnsi"/>
                <w:color w:val="000000" w:themeColor="text1"/>
                <w:sz w:val="24"/>
                <w:szCs w:val="24"/>
              </w:rPr>
              <w:t>The preliminary material will take up lesson time as pupils and teacher work together to understand the structure of the material and pre-empt the questions that will be asked.</w:t>
            </w:r>
          </w:p>
          <w:p w:rsidR="00BE23BD" w:rsidRPr="0021325F" w:rsidRDefault="00BE23BD" w:rsidP="00DA3425">
            <w:pPr>
              <w:rPr>
                <w:rFonts w:cstheme="minorHAnsi"/>
                <w:color w:val="000000" w:themeColor="text1"/>
                <w:sz w:val="24"/>
                <w:szCs w:val="24"/>
              </w:rPr>
            </w:pPr>
            <w:r w:rsidRPr="0021325F">
              <w:rPr>
                <w:rFonts w:cstheme="minorHAnsi"/>
                <w:color w:val="000000" w:themeColor="text1"/>
                <w:sz w:val="24"/>
                <w:szCs w:val="24"/>
              </w:rPr>
              <w:t>The material consi</w:t>
            </w:r>
            <w:r w:rsidR="00DA3425" w:rsidRPr="0021325F">
              <w:rPr>
                <w:rFonts w:cstheme="minorHAnsi"/>
                <w:color w:val="000000" w:themeColor="text1"/>
                <w:sz w:val="24"/>
                <w:szCs w:val="24"/>
              </w:rPr>
              <w:t>sts of a procedural C# program</w:t>
            </w:r>
            <w:r w:rsidRPr="0021325F">
              <w:rPr>
                <w:rFonts w:cstheme="minorHAnsi"/>
                <w:color w:val="000000" w:themeColor="text1"/>
                <w:sz w:val="24"/>
                <w:szCs w:val="24"/>
              </w:rPr>
              <w:t xml:space="preserve"> and a booklet of information.</w:t>
            </w:r>
          </w:p>
          <w:p w:rsidR="00DA3425" w:rsidRPr="0021325F" w:rsidRDefault="00DA3425" w:rsidP="00DA3425">
            <w:pPr>
              <w:rPr>
                <w:rFonts w:cstheme="minorHAnsi"/>
                <w:color w:val="000000" w:themeColor="text1"/>
                <w:sz w:val="24"/>
                <w:szCs w:val="24"/>
              </w:rPr>
            </w:pPr>
          </w:p>
          <w:p w:rsidR="00DA3425" w:rsidRPr="0021325F" w:rsidRDefault="00DA3425" w:rsidP="00DA3425">
            <w:pPr>
              <w:rPr>
                <w:rFonts w:cstheme="minorHAnsi"/>
                <w:color w:val="000000" w:themeColor="text1"/>
                <w:sz w:val="24"/>
                <w:szCs w:val="24"/>
              </w:rPr>
            </w:pPr>
            <w:r w:rsidRPr="0021325F">
              <w:rPr>
                <w:rFonts w:cstheme="minorHAnsi"/>
                <w:color w:val="000000" w:themeColor="text1"/>
                <w:sz w:val="24"/>
                <w:szCs w:val="24"/>
              </w:rPr>
              <w:t>Unit 07 contains information on advanced and abstract data structures, this will have been covered at the end of year 12 as some of these structures are vital to scoring well in the NEA however these should be taught pertaining to the preliminary material and further development (algorithmic design).</w:t>
            </w:r>
          </w:p>
          <w:p w:rsidR="00DA3425" w:rsidRPr="0021325F" w:rsidRDefault="00DA3425" w:rsidP="00DA3425">
            <w:pPr>
              <w:rPr>
                <w:rFonts w:cstheme="minorHAnsi"/>
                <w:color w:val="000000" w:themeColor="text1"/>
                <w:sz w:val="24"/>
                <w:szCs w:val="24"/>
              </w:rPr>
            </w:pPr>
          </w:p>
          <w:p w:rsidR="00DA3425" w:rsidRPr="0021325F" w:rsidRDefault="00DA3425" w:rsidP="00DA3425">
            <w:pPr>
              <w:pStyle w:val="ListParagraph"/>
              <w:numPr>
                <w:ilvl w:val="0"/>
                <w:numId w:val="2"/>
              </w:numPr>
              <w:rPr>
                <w:rFonts w:cstheme="minorHAnsi"/>
                <w:color w:val="000000" w:themeColor="text1"/>
                <w:sz w:val="24"/>
                <w:szCs w:val="24"/>
              </w:rPr>
            </w:pPr>
            <w:r w:rsidRPr="0021325F">
              <w:rPr>
                <w:rFonts w:cstheme="minorHAnsi"/>
                <w:color w:val="000000" w:themeColor="text1"/>
                <w:sz w:val="24"/>
                <w:szCs w:val="24"/>
              </w:rPr>
              <w:t>Queues</w:t>
            </w:r>
          </w:p>
          <w:p w:rsidR="00DA3425" w:rsidRPr="0021325F" w:rsidRDefault="00DA3425" w:rsidP="00DA3425">
            <w:pPr>
              <w:pStyle w:val="ListParagraph"/>
              <w:numPr>
                <w:ilvl w:val="0"/>
                <w:numId w:val="2"/>
              </w:numPr>
              <w:rPr>
                <w:rFonts w:cstheme="minorHAnsi"/>
                <w:color w:val="000000" w:themeColor="text1"/>
                <w:sz w:val="24"/>
                <w:szCs w:val="24"/>
              </w:rPr>
            </w:pPr>
            <w:r w:rsidRPr="0021325F">
              <w:rPr>
                <w:rFonts w:cstheme="minorHAnsi"/>
                <w:color w:val="000000" w:themeColor="text1"/>
                <w:sz w:val="24"/>
                <w:szCs w:val="24"/>
              </w:rPr>
              <w:t>Lists</w:t>
            </w:r>
          </w:p>
          <w:p w:rsidR="00DA3425" w:rsidRPr="0021325F" w:rsidRDefault="00DA3425" w:rsidP="00DA3425">
            <w:pPr>
              <w:pStyle w:val="ListParagraph"/>
              <w:numPr>
                <w:ilvl w:val="0"/>
                <w:numId w:val="2"/>
              </w:numPr>
              <w:rPr>
                <w:rFonts w:cstheme="minorHAnsi"/>
                <w:color w:val="000000" w:themeColor="text1"/>
                <w:sz w:val="24"/>
                <w:szCs w:val="24"/>
              </w:rPr>
            </w:pPr>
            <w:r w:rsidRPr="0021325F">
              <w:rPr>
                <w:rFonts w:cstheme="minorHAnsi"/>
                <w:color w:val="000000" w:themeColor="text1"/>
                <w:sz w:val="24"/>
                <w:szCs w:val="24"/>
              </w:rPr>
              <w:t>Stacks</w:t>
            </w:r>
          </w:p>
          <w:p w:rsidR="00DA3425" w:rsidRPr="0021325F" w:rsidRDefault="00DA3425" w:rsidP="00DA3425">
            <w:pPr>
              <w:pStyle w:val="ListParagraph"/>
              <w:numPr>
                <w:ilvl w:val="0"/>
                <w:numId w:val="2"/>
              </w:numPr>
              <w:rPr>
                <w:rFonts w:cstheme="minorHAnsi"/>
                <w:color w:val="000000" w:themeColor="text1"/>
                <w:sz w:val="24"/>
                <w:szCs w:val="24"/>
              </w:rPr>
            </w:pPr>
            <w:r w:rsidRPr="0021325F">
              <w:rPr>
                <w:rFonts w:cstheme="minorHAnsi"/>
                <w:color w:val="000000" w:themeColor="text1"/>
                <w:sz w:val="24"/>
                <w:szCs w:val="24"/>
              </w:rPr>
              <w:t>Hash Tables</w:t>
            </w:r>
          </w:p>
          <w:p w:rsidR="00DA3425" w:rsidRPr="0021325F" w:rsidRDefault="00DA3425" w:rsidP="00DA3425">
            <w:pPr>
              <w:pStyle w:val="ListParagraph"/>
              <w:numPr>
                <w:ilvl w:val="0"/>
                <w:numId w:val="2"/>
              </w:numPr>
              <w:rPr>
                <w:rFonts w:cstheme="minorHAnsi"/>
                <w:color w:val="000000" w:themeColor="text1"/>
                <w:sz w:val="24"/>
                <w:szCs w:val="24"/>
              </w:rPr>
            </w:pPr>
            <w:r w:rsidRPr="0021325F">
              <w:rPr>
                <w:rFonts w:cstheme="minorHAnsi"/>
                <w:color w:val="000000" w:themeColor="text1"/>
                <w:sz w:val="24"/>
                <w:szCs w:val="24"/>
              </w:rPr>
              <w:t>Graphs</w:t>
            </w:r>
          </w:p>
          <w:p w:rsidR="00DA3425" w:rsidRPr="0021325F" w:rsidRDefault="00DA3425" w:rsidP="00DA3425">
            <w:pPr>
              <w:pStyle w:val="ListParagraph"/>
              <w:numPr>
                <w:ilvl w:val="0"/>
                <w:numId w:val="2"/>
              </w:numPr>
              <w:rPr>
                <w:rFonts w:cstheme="minorHAnsi"/>
                <w:color w:val="000000" w:themeColor="text1"/>
                <w:sz w:val="24"/>
                <w:szCs w:val="24"/>
              </w:rPr>
            </w:pPr>
            <w:r w:rsidRPr="0021325F">
              <w:rPr>
                <w:rFonts w:cstheme="minorHAnsi"/>
                <w:color w:val="000000" w:themeColor="text1"/>
                <w:sz w:val="24"/>
                <w:szCs w:val="24"/>
              </w:rPr>
              <w:t>Trees</w:t>
            </w:r>
          </w:p>
          <w:p w:rsidR="00DA3425" w:rsidRPr="0021325F" w:rsidRDefault="00DA3425" w:rsidP="00DA3425">
            <w:pPr>
              <w:pStyle w:val="ListParagraph"/>
              <w:numPr>
                <w:ilvl w:val="0"/>
                <w:numId w:val="2"/>
              </w:numPr>
              <w:rPr>
                <w:rFonts w:cstheme="minorHAnsi"/>
                <w:color w:val="000000" w:themeColor="text1"/>
                <w:sz w:val="24"/>
                <w:szCs w:val="24"/>
              </w:rPr>
            </w:pPr>
            <w:r w:rsidRPr="0021325F">
              <w:rPr>
                <w:rFonts w:cstheme="minorHAnsi"/>
                <w:color w:val="000000" w:themeColor="text1"/>
                <w:sz w:val="24"/>
                <w:szCs w:val="24"/>
              </w:rPr>
              <w:t>Vectors</w:t>
            </w:r>
          </w:p>
          <w:p w:rsidR="00DA3425" w:rsidRPr="0021325F" w:rsidRDefault="00DA3425" w:rsidP="00DA3425">
            <w:pPr>
              <w:rPr>
                <w:rFonts w:cstheme="minorHAnsi"/>
                <w:color w:val="000000" w:themeColor="text1"/>
                <w:sz w:val="24"/>
                <w:szCs w:val="24"/>
              </w:rPr>
            </w:pPr>
          </w:p>
          <w:p w:rsidR="00DA3425" w:rsidRPr="0021325F" w:rsidRDefault="00DA3425" w:rsidP="00DA3425">
            <w:pPr>
              <w:rPr>
                <w:rFonts w:cstheme="minorHAnsi"/>
                <w:color w:val="000000" w:themeColor="text1"/>
                <w:sz w:val="24"/>
                <w:szCs w:val="24"/>
              </w:rPr>
            </w:pPr>
            <w:r w:rsidRPr="0021325F">
              <w:rPr>
                <w:rFonts w:cstheme="minorHAnsi"/>
                <w:color w:val="000000" w:themeColor="text1"/>
                <w:sz w:val="24"/>
                <w:szCs w:val="24"/>
              </w:rPr>
              <w:t>The first half of unit 12 will help pupils develop their understanding of OOP. This will be needed in both the paper 01 and paper 02 exams.</w:t>
            </w:r>
          </w:p>
          <w:p w:rsidR="00DA3425" w:rsidRPr="0021325F" w:rsidRDefault="00DA3425" w:rsidP="00DA3425">
            <w:pPr>
              <w:rPr>
                <w:rFonts w:cstheme="minorHAnsi"/>
                <w:color w:val="000000" w:themeColor="text1"/>
                <w:sz w:val="24"/>
                <w:szCs w:val="24"/>
              </w:rPr>
            </w:pPr>
          </w:p>
          <w:p w:rsidR="00DA3425" w:rsidRPr="0021325F" w:rsidRDefault="00DA3425" w:rsidP="00DA3425">
            <w:pPr>
              <w:pStyle w:val="ListParagraph"/>
              <w:numPr>
                <w:ilvl w:val="0"/>
                <w:numId w:val="2"/>
              </w:numPr>
              <w:rPr>
                <w:rFonts w:cstheme="minorHAnsi"/>
                <w:color w:val="000000" w:themeColor="text1"/>
                <w:sz w:val="24"/>
                <w:szCs w:val="24"/>
              </w:rPr>
            </w:pPr>
            <w:r w:rsidRPr="0021325F">
              <w:rPr>
                <w:rFonts w:cstheme="minorHAnsi"/>
                <w:color w:val="000000" w:themeColor="text1"/>
                <w:sz w:val="24"/>
                <w:szCs w:val="24"/>
              </w:rPr>
              <w:t>Basic Concepts</w:t>
            </w:r>
          </w:p>
          <w:p w:rsidR="00DA3425" w:rsidRPr="0021325F" w:rsidRDefault="00DA3425" w:rsidP="00DA3425">
            <w:pPr>
              <w:pStyle w:val="ListParagraph"/>
              <w:numPr>
                <w:ilvl w:val="0"/>
                <w:numId w:val="2"/>
              </w:numPr>
              <w:rPr>
                <w:rFonts w:cstheme="minorHAnsi"/>
                <w:color w:val="000000" w:themeColor="text1"/>
                <w:sz w:val="24"/>
                <w:szCs w:val="24"/>
              </w:rPr>
            </w:pPr>
            <w:r w:rsidRPr="0021325F">
              <w:rPr>
                <w:rFonts w:cstheme="minorHAnsi"/>
                <w:color w:val="000000" w:themeColor="text1"/>
                <w:sz w:val="24"/>
                <w:szCs w:val="24"/>
              </w:rPr>
              <w:t>Design Principles</w:t>
            </w:r>
          </w:p>
          <w:p w:rsidR="00DA3425" w:rsidRPr="0021325F" w:rsidRDefault="00DA3425" w:rsidP="00DA3425">
            <w:pPr>
              <w:rPr>
                <w:rFonts w:cstheme="minorHAnsi"/>
                <w:color w:val="000000" w:themeColor="text1"/>
                <w:sz w:val="24"/>
                <w:szCs w:val="24"/>
              </w:rPr>
            </w:pPr>
          </w:p>
        </w:tc>
        <w:tc>
          <w:tcPr>
            <w:tcW w:w="3663" w:type="dxa"/>
          </w:tcPr>
          <w:p w:rsidR="003D074A" w:rsidRPr="0021325F" w:rsidRDefault="003D074A" w:rsidP="003D074A">
            <w:pPr>
              <w:rPr>
                <w:rFonts w:cstheme="minorHAnsi"/>
                <w:sz w:val="24"/>
                <w:szCs w:val="24"/>
              </w:rPr>
            </w:pPr>
          </w:p>
          <w:p w:rsidR="00B2104D" w:rsidRPr="0021325F" w:rsidRDefault="00B2104D" w:rsidP="00B2104D">
            <w:pPr>
              <w:rPr>
                <w:rFonts w:cstheme="minorHAnsi"/>
                <w:sz w:val="24"/>
                <w:szCs w:val="24"/>
              </w:rPr>
            </w:pPr>
            <w:r w:rsidRPr="0021325F">
              <w:rPr>
                <w:rFonts w:cstheme="minorHAnsi"/>
                <w:sz w:val="24"/>
                <w:szCs w:val="24"/>
              </w:rPr>
              <w:t>Formative – Assessment of classroom work. Worksheets in these units can take up to 2 lessons to complete. These worksheets are marked in class after completion to instantly allow students to reflect on the tasks.</w:t>
            </w:r>
          </w:p>
          <w:p w:rsidR="00B2104D" w:rsidRPr="0021325F" w:rsidRDefault="00B2104D" w:rsidP="00B2104D">
            <w:pPr>
              <w:rPr>
                <w:rFonts w:cstheme="minorHAnsi"/>
                <w:sz w:val="24"/>
                <w:szCs w:val="24"/>
              </w:rPr>
            </w:pPr>
            <w:r w:rsidRPr="0021325F">
              <w:rPr>
                <w:rFonts w:cstheme="minorHAnsi"/>
                <w:sz w:val="24"/>
                <w:szCs w:val="24"/>
              </w:rPr>
              <w:t>This helps to clear misconceptions in how certain mathematical functions should be executed before the student continues any bad habits or mistakes at home.</w:t>
            </w:r>
          </w:p>
          <w:p w:rsidR="00B2104D" w:rsidRPr="0021325F" w:rsidRDefault="00B2104D" w:rsidP="00B2104D">
            <w:pPr>
              <w:rPr>
                <w:rFonts w:cstheme="minorHAnsi"/>
                <w:sz w:val="24"/>
                <w:szCs w:val="24"/>
              </w:rPr>
            </w:pPr>
          </w:p>
          <w:p w:rsidR="00B2104D" w:rsidRPr="0021325F" w:rsidRDefault="00B2104D" w:rsidP="00B2104D">
            <w:pPr>
              <w:rPr>
                <w:rFonts w:cstheme="minorHAnsi"/>
                <w:sz w:val="24"/>
                <w:szCs w:val="24"/>
              </w:rPr>
            </w:pPr>
            <w:r w:rsidRPr="0021325F">
              <w:rPr>
                <w:rFonts w:cstheme="minorHAnsi"/>
                <w:sz w:val="24"/>
                <w:szCs w:val="24"/>
              </w:rPr>
              <w:t>An overall summative assessment will take place at the end of unit 0</w:t>
            </w:r>
            <w:r w:rsidR="00DA3425" w:rsidRPr="0021325F">
              <w:rPr>
                <w:rFonts w:cstheme="minorHAnsi"/>
                <w:sz w:val="24"/>
                <w:szCs w:val="24"/>
              </w:rPr>
              <w:t>7 &amp; at the end of unit 12</w:t>
            </w:r>
            <w:r w:rsidRPr="0021325F">
              <w:rPr>
                <w:rFonts w:cstheme="minorHAnsi"/>
                <w:sz w:val="24"/>
                <w:szCs w:val="24"/>
              </w:rPr>
              <w:t>. These will be graded U – A*</w:t>
            </w:r>
          </w:p>
          <w:p w:rsidR="00B2104D" w:rsidRPr="0021325F" w:rsidRDefault="00B2104D" w:rsidP="00B2104D">
            <w:pPr>
              <w:rPr>
                <w:rFonts w:cstheme="minorHAnsi"/>
                <w:sz w:val="24"/>
                <w:szCs w:val="24"/>
              </w:rPr>
            </w:pPr>
          </w:p>
          <w:p w:rsidR="00B2104D" w:rsidRPr="0021325F" w:rsidRDefault="00B2104D" w:rsidP="00B2104D">
            <w:pPr>
              <w:rPr>
                <w:rFonts w:cstheme="minorHAnsi"/>
                <w:sz w:val="24"/>
                <w:szCs w:val="24"/>
              </w:rPr>
            </w:pPr>
            <w:r w:rsidRPr="0021325F">
              <w:rPr>
                <w:rFonts w:cstheme="minorHAnsi"/>
                <w:sz w:val="24"/>
                <w:szCs w:val="24"/>
              </w:rPr>
              <w:t>Reflection time will be given to students to work on their targets which will allow for an improvements in their grades on work which has already been marked.</w:t>
            </w:r>
          </w:p>
          <w:p w:rsidR="00B2104D" w:rsidRPr="0021325F" w:rsidRDefault="00B2104D" w:rsidP="00B2104D">
            <w:pPr>
              <w:rPr>
                <w:rFonts w:cstheme="minorHAnsi"/>
                <w:sz w:val="24"/>
                <w:szCs w:val="24"/>
              </w:rPr>
            </w:pPr>
          </w:p>
          <w:p w:rsidR="003D074A" w:rsidRPr="0021325F" w:rsidRDefault="00B2104D" w:rsidP="00B2104D">
            <w:pPr>
              <w:rPr>
                <w:rFonts w:cstheme="minorHAnsi"/>
                <w:sz w:val="24"/>
                <w:szCs w:val="24"/>
              </w:rPr>
            </w:pPr>
            <w:r w:rsidRPr="0021325F">
              <w:rPr>
                <w:rFonts w:cstheme="minorHAnsi"/>
                <w:sz w:val="24"/>
                <w:szCs w:val="24"/>
              </w:rPr>
              <w:t>Students that fail to meet their targets through the end of unit assessment will be able to study further using their feedback and retake a similar assessment to be organised around their available time.</w:t>
            </w:r>
          </w:p>
        </w:tc>
        <w:tc>
          <w:tcPr>
            <w:tcW w:w="2955" w:type="dxa"/>
          </w:tcPr>
          <w:p w:rsidR="003D074A" w:rsidRPr="0021325F" w:rsidRDefault="003D074A" w:rsidP="003D074A">
            <w:pPr>
              <w:rPr>
                <w:rFonts w:cstheme="minorHAnsi"/>
                <w:sz w:val="24"/>
                <w:szCs w:val="24"/>
              </w:rPr>
            </w:pPr>
          </w:p>
          <w:p w:rsidR="00B2104D" w:rsidRPr="0021325F" w:rsidRDefault="00B2104D" w:rsidP="00B2104D">
            <w:pPr>
              <w:rPr>
                <w:rFonts w:cstheme="minorHAnsi"/>
                <w:sz w:val="24"/>
                <w:szCs w:val="24"/>
              </w:rPr>
            </w:pPr>
            <w:r w:rsidRPr="0021325F">
              <w:rPr>
                <w:rFonts w:cstheme="minorHAnsi"/>
                <w:sz w:val="24"/>
                <w:szCs w:val="24"/>
              </w:rPr>
              <w:t xml:space="preserve">Unit </w:t>
            </w:r>
            <w:r w:rsidR="00DA3425" w:rsidRPr="0021325F">
              <w:rPr>
                <w:rFonts w:cstheme="minorHAnsi"/>
                <w:sz w:val="24"/>
                <w:szCs w:val="24"/>
              </w:rPr>
              <w:t>07 contains</w:t>
            </w:r>
            <w:r w:rsidRPr="0021325F">
              <w:rPr>
                <w:rFonts w:cstheme="minorHAnsi"/>
                <w:sz w:val="24"/>
                <w:szCs w:val="24"/>
              </w:rPr>
              <w:t>, home programming tasks. This part however relies more on setting a problem which can then be solved instead of the need to test a specific method or function.</w:t>
            </w:r>
          </w:p>
          <w:p w:rsidR="00B2104D" w:rsidRPr="0021325F" w:rsidRDefault="00B2104D" w:rsidP="00B2104D">
            <w:pPr>
              <w:rPr>
                <w:rFonts w:cstheme="minorHAnsi"/>
                <w:sz w:val="24"/>
                <w:szCs w:val="24"/>
              </w:rPr>
            </w:pPr>
          </w:p>
          <w:p w:rsidR="00B2104D" w:rsidRPr="0021325F" w:rsidRDefault="003E5E01" w:rsidP="00B2104D">
            <w:pPr>
              <w:rPr>
                <w:rFonts w:cstheme="minorHAnsi"/>
                <w:sz w:val="24"/>
                <w:szCs w:val="24"/>
              </w:rPr>
            </w:pPr>
            <w:r w:rsidRPr="0021325F">
              <w:rPr>
                <w:rFonts w:cstheme="minorHAnsi"/>
                <w:sz w:val="24"/>
                <w:szCs w:val="24"/>
              </w:rPr>
              <w:t>Students will begin, using an online platform, to work together to prepare for their paper 1 PPE.</w:t>
            </w:r>
          </w:p>
        </w:tc>
      </w:tr>
      <w:tr w:rsidR="003D074A" w:rsidRPr="0021325F" w:rsidTr="003D074A">
        <w:tc>
          <w:tcPr>
            <w:tcW w:w="972" w:type="dxa"/>
          </w:tcPr>
          <w:p w:rsidR="00BE23BD" w:rsidRPr="0021325F" w:rsidRDefault="00BE23BD" w:rsidP="00BE23BD">
            <w:pPr>
              <w:rPr>
                <w:rFonts w:cstheme="minorHAnsi"/>
                <w:sz w:val="24"/>
                <w:szCs w:val="24"/>
              </w:rPr>
            </w:pPr>
          </w:p>
          <w:p w:rsidR="003D074A" w:rsidRPr="0021325F" w:rsidRDefault="003D074A" w:rsidP="003D074A">
            <w:pPr>
              <w:jc w:val="center"/>
              <w:rPr>
                <w:rFonts w:cstheme="minorHAnsi"/>
                <w:sz w:val="24"/>
                <w:szCs w:val="24"/>
              </w:rPr>
            </w:pPr>
            <w:r w:rsidRPr="0021325F">
              <w:rPr>
                <w:rFonts w:cstheme="minorHAnsi"/>
                <w:sz w:val="24"/>
                <w:szCs w:val="24"/>
              </w:rPr>
              <w:t>Spring 1</w:t>
            </w:r>
          </w:p>
        </w:tc>
        <w:tc>
          <w:tcPr>
            <w:tcW w:w="1520" w:type="dxa"/>
          </w:tcPr>
          <w:p w:rsidR="003D074A" w:rsidRPr="0021325F" w:rsidRDefault="003D074A" w:rsidP="003D074A">
            <w:pPr>
              <w:rPr>
                <w:rFonts w:cstheme="minorHAnsi"/>
                <w:sz w:val="24"/>
                <w:szCs w:val="24"/>
              </w:rPr>
            </w:pPr>
          </w:p>
          <w:p w:rsidR="003D074A" w:rsidRPr="0021325F" w:rsidRDefault="00BE23BD" w:rsidP="003D074A">
            <w:pPr>
              <w:rPr>
                <w:rFonts w:cstheme="minorHAnsi"/>
                <w:sz w:val="24"/>
                <w:szCs w:val="24"/>
              </w:rPr>
            </w:pPr>
            <w:r w:rsidRPr="0021325F">
              <w:rPr>
                <w:rFonts w:cstheme="minorHAnsi"/>
                <w:sz w:val="24"/>
                <w:szCs w:val="24"/>
              </w:rPr>
              <w:t>PPE</w:t>
            </w:r>
          </w:p>
          <w:p w:rsidR="003E5E01" w:rsidRPr="0021325F" w:rsidRDefault="003E5E01" w:rsidP="003D074A">
            <w:pPr>
              <w:rPr>
                <w:rFonts w:cstheme="minorHAnsi"/>
                <w:sz w:val="24"/>
                <w:szCs w:val="24"/>
              </w:rPr>
            </w:pPr>
          </w:p>
          <w:p w:rsidR="003E5E01" w:rsidRPr="0021325F" w:rsidRDefault="003E5E01" w:rsidP="003D074A">
            <w:pPr>
              <w:rPr>
                <w:rFonts w:cstheme="minorHAnsi"/>
                <w:sz w:val="24"/>
                <w:szCs w:val="24"/>
              </w:rPr>
            </w:pPr>
          </w:p>
          <w:p w:rsidR="003E5E01" w:rsidRPr="0021325F" w:rsidRDefault="003E5E01" w:rsidP="003D074A">
            <w:pPr>
              <w:rPr>
                <w:rFonts w:cstheme="minorHAnsi"/>
                <w:sz w:val="24"/>
                <w:szCs w:val="24"/>
              </w:rPr>
            </w:pPr>
            <w:r w:rsidRPr="0021325F">
              <w:rPr>
                <w:rFonts w:cstheme="minorHAnsi"/>
                <w:sz w:val="24"/>
                <w:szCs w:val="24"/>
              </w:rPr>
              <w:t>Unit 0</w:t>
            </w:r>
            <w:r w:rsidR="00DA3425" w:rsidRPr="0021325F">
              <w:rPr>
                <w:rFonts w:cstheme="minorHAnsi"/>
                <w:sz w:val="24"/>
                <w:szCs w:val="24"/>
              </w:rPr>
              <w:t>8</w:t>
            </w:r>
            <w:r w:rsidRPr="0021325F">
              <w:rPr>
                <w:rFonts w:cstheme="minorHAnsi"/>
                <w:sz w:val="24"/>
                <w:szCs w:val="24"/>
              </w:rPr>
              <w:t xml:space="preserve"> </w:t>
            </w:r>
            <w:r w:rsidR="00DA3425" w:rsidRPr="0021325F">
              <w:rPr>
                <w:rFonts w:cstheme="minorHAnsi"/>
                <w:sz w:val="24"/>
                <w:szCs w:val="24"/>
              </w:rPr>
              <w:t>Algorithms</w:t>
            </w:r>
          </w:p>
          <w:p w:rsidR="003E5E01" w:rsidRPr="0021325F" w:rsidRDefault="003E5E01" w:rsidP="003D074A">
            <w:pPr>
              <w:rPr>
                <w:rFonts w:cstheme="minorHAnsi"/>
                <w:sz w:val="24"/>
                <w:szCs w:val="24"/>
              </w:rPr>
            </w:pPr>
          </w:p>
          <w:p w:rsidR="00DA3425" w:rsidRPr="0021325F" w:rsidRDefault="00DA3425" w:rsidP="003D074A">
            <w:pPr>
              <w:rPr>
                <w:rFonts w:cstheme="minorHAnsi"/>
                <w:sz w:val="24"/>
                <w:szCs w:val="24"/>
              </w:rPr>
            </w:pPr>
          </w:p>
          <w:p w:rsidR="00DA3425" w:rsidRPr="0021325F" w:rsidRDefault="00DA3425" w:rsidP="003D074A">
            <w:pPr>
              <w:rPr>
                <w:rFonts w:cstheme="minorHAnsi"/>
                <w:sz w:val="24"/>
                <w:szCs w:val="24"/>
              </w:rPr>
            </w:pPr>
          </w:p>
          <w:p w:rsidR="00DA3425" w:rsidRPr="0021325F" w:rsidRDefault="00DA3425" w:rsidP="003D074A">
            <w:pPr>
              <w:rPr>
                <w:rFonts w:cstheme="minorHAnsi"/>
                <w:sz w:val="24"/>
                <w:szCs w:val="24"/>
              </w:rPr>
            </w:pPr>
          </w:p>
          <w:p w:rsidR="00DA3425" w:rsidRPr="0021325F" w:rsidRDefault="00DA3425" w:rsidP="003D074A">
            <w:pPr>
              <w:rPr>
                <w:rFonts w:cstheme="minorHAnsi"/>
                <w:sz w:val="24"/>
                <w:szCs w:val="24"/>
              </w:rPr>
            </w:pPr>
          </w:p>
          <w:p w:rsidR="00DA3425" w:rsidRPr="0021325F" w:rsidRDefault="00DA3425" w:rsidP="003D074A">
            <w:pPr>
              <w:rPr>
                <w:rFonts w:cstheme="minorHAnsi"/>
                <w:sz w:val="24"/>
                <w:szCs w:val="24"/>
              </w:rPr>
            </w:pPr>
          </w:p>
          <w:p w:rsidR="00DA3425" w:rsidRPr="0021325F" w:rsidRDefault="00DA3425" w:rsidP="003D074A">
            <w:pPr>
              <w:rPr>
                <w:rFonts w:cstheme="minorHAnsi"/>
                <w:sz w:val="24"/>
                <w:szCs w:val="24"/>
              </w:rPr>
            </w:pPr>
          </w:p>
          <w:p w:rsidR="00DA3425" w:rsidRPr="0021325F" w:rsidRDefault="00DA3425" w:rsidP="003D074A">
            <w:pPr>
              <w:rPr>
                <w:rFonts w:cstheme="minorHAnsi"/>
                <w:sz w:val="24"/>
                <w:szCs w:val="24"/>
              </w:rPr>
            </w:pPr>
          </w:p>
          <w:p w:rsidR="00DA3425" w:rsidRPr="0021325F" w:rsidRDefault="00DA3425" w:rsidP="003D074A">
            <w:pPr>
              <w:rPr>
                <w:rFonts w:cstheme="minorHAnsi"/>
                <w:sz w:val="24"/>
                <w:szCs w:val="24"/>
              </w:rPr>
            </w:pPr>
            <w:r w:rsidRPr="0021325F">
              <w:rPr>
                <w:rFonts w:cstheme="minorHAnsi"/>
                <w:sz w:val="24"/>
                <w:szCs w:val="24"/>
              </w:rPr>
              <w:t>NEA</w:t>
            </w:r>
          </w:p>
          <w:p w:rsidR="003E5E01" w:rsidRPr="0021325F" w:rsidRDefault="003E5E01" w:rsidP="003D074A">
            <w:pPr>
              <w:rPr>
                <w:rFonts w:cstheme="minorHAnsi"/>
                <w:sz w:val="24"/>
                <w:szCs w:val="24"/>
              </w:rPr>
            </w:pPr>
          </w:p>
        </w:tc>
        <w:tc>
          <w:tcPr>
            <w:tcW w:w="5627" w:type="dxa"/>
          </w:tcPr>
          <w:p w:rsidR="003D074A" w:rsidRPr="0021325F" w:rsidRDefault="003D074A" w:rsidP="003D074A">
            <w:pPr>
              <w:rPr>
                <w:rFonts w:cstheme="minorHAnsi"/>
                <w:color w:val="000000" w:themeColor="text1"/>
                <w:sz w:val="24"/>
                <w:szCs w:val="24"/>
                <w:lang w:val="en-US"/>
              </w:rPr>
            </w:pPr>
          </w:p>
          <w:p w:rsidR="003D074A" w:rsidRPr="0021325F" w:rsidRDefault="003D074A" w:rsidP="00BE23BD">
            <w:pPr>
              <w:rPr>
                <w:rFonts w:cstheme="minorHAnsi"/>
                <w:color w:val="000000" w:themeColor="text1"/>
                <w:sz w:val="24"/>
                <w:szCs w:val="24"/>
                <w:lang w:val="en-US"/>
              </w:rPr>
            </w:pPr>
            <w:r w:rsidRPr="0021325F">
              <w:rPr>
                <w:rFonts w:cstheme="minorHAnsi"/>
                <w:color w:val="000000" w:themeColor="text1"/>
                <w:sz w:val="24"/>
                <w:szCs w:val="24"/>
                <w:lang w:val="en-US"/>
              </w:rPr>
              <w:t xml:space="preserve">Students </w:t>
            </w:r>
            <w:r w:rsidR="00BE23BD" w:rsidRPr="0021325F">
              <w:rPr>
                <w:rFonts w:cstheme="minorHAnsi"/>
                <w:color w:val="000000" w:themeColor="text1"/>
                <w:sz w:val="24"/>
                <w:szCs w:val="24"/>
                <w:lang w:val="en-US"/>
              </w:rPr>
              <w:t xml:space="preserve">will sit their PPE upon return </w:t>
            </w:r>
            <w:r w:rsidR="003E5E01" w:rsidRPr="0021325F">
              <w:rPr>
                <w:rFonts w:cstheme="minorHAnsi"/>
                <w:color w:val="000000" w:themeColor="text1"/>
                <w:sz w:val="24"/>
                <w:szCs w:val="24"/>
                <w:lang w:val="en-US"/>
              </w:rPr>
              <w:t xml:space="preserve">from the Christmas holiday. </w:t>
            </w:r>
          </w:p>
          <w:p w:rsidR="003E5E01" w:rsidRPr="0021325F" w:rsidRDefault="003E5E01" w:rsidP="00BE23BD">
            <w:pPr>
              <w:rPr>
                <w:rFonts w:cstheme="minorHAnsi"/>
                <w:color w:val="000000" w:themeColor="text1"/>
                <w:sz w:val="24"/>
                <w:szCs w:val="24"/>
                <w:lang w:val="en-US"/>
              </w:rPr>
            </w:pPr>
          </w:p>
          <w:p w:rsidR="003E5E01" w:rsidRPr="0021325F" w:rsidRDefault="00DA3425" w:rsidP="00DA3425">
            <w:pPr>
              <w:rPr>
                <w:rFonts w:cstheme="minorHAnsi"/>
                <w:color w:val="000000" w:themeColor="text1"/>
                <w:sz w:val="24"/>
                <w:szCs w:val="24"/>
                <w:lang w:val="en-US"/>
              </w:rPr>
            </w:pPr>
            <w:r w:rsidRPr="0021325F">
              <w:rPr>
                <w:rFonts w:cstheme="minorHAnsi"/>
                <w:color w:val="000000" w:themeColor="text1"/>
                <w:sz w:val="24"/>
                <w:szCs w:val="24"/>
                <w:lang w:val="en-US"/>
              </w:rPr>
              <w:t>Unit 08</w:t>
            </w:r>
            <w:r w:rsidR="003E5E01" w:rsidRPr="0021325F">
              <w:rPr>
                <w:rFonts w:cstheme="minorHAnsi"/>
                <w:color w:val="000000" w:themeColor="text1"/>
                <w:sz w:val="24"/>
                <w:szCs w:val="24"/>
                <w:lang w:val="en-US"/>
              </w:rPr>
              <w:t xml:space="preserve"> </w:t>
            </w:r>
            <w:r w:rsidRPr="0021325F">
              <w:rPr>
                <w:rFonts w:cstheme="minorHAnsi"/>
                <w:color w:val="000000" w:themeColor="text1"/>
                <w:sz w:val="24"/>
                <w:szCs w:val="24"/>
                <w:lang w:val="en-US"/>
              </w:rPr>
              <w:t>covers topics needed for sitting both the paper 01 exam and the paper 02 theory exam.</w:t>
            </w:r>
          </w:p>
          <w:p w:rsidR="00DA3425" w:rsidRPr="0021325F" w:rsidRDefault="00DA3425" w:rsidP="00DA3425">
            <w:pPr>
              <w:pStyle w:val="ListParagraph"/>
              <w:numPr>
                <w:ilvl w:val="0"/>
                <w:numId w:val="2"/>
              </w:numPr>
              <w:rPr>
                <w:rFonts w:cstheme="minorHAnsi"/>
                <w:color w:val="000000" w:themeColor="text1"/>
                <w:sz w:val="24"/>
                <w:szCs w:val="24"/>
              </w:rPr>
            </w:pPr>
            <w:r w:rsidRPr="0021325F">
              <w:rPr>
                <w:rFonts w:cstheme="minorHAnsi"/>
                <w:color w:val="000000" w:themeColor="text1"/>
                <w:sz w:val="24"/>
                <w:szCs w:val="24"/>
              </w:rPr>
              <w:t>Recursive Algorithms</w:t>
            </w:r>
          </w:p>
          <w:p w:rsidR="00DA3425" w:rsidRPr="0021325F" w:rsidRDefault="00DA3425" w:rsidP="00DA3425">
            <w:pPr>
              <w:pStyle w:val="ListParagraph"/>
              <w:numPr>
                <w:ilvl w:val="0"/>
                <w:numId w:val="2"/>
              </w:numPr>
              <w:rPr>
                <w:rFonts w:cstheme="minorHAnsi"/>
                <w:color w:val="000000" w:themeColor="text1"/>
                <w:sz w:val="24"/>
                <w:szCs w:val="24"/>
              </w:rPr>
            </w:pPr>
            <w:r w:rsidRPr="0021325F">
              <w:rPr>
                <w:rFonts w:cstheme="minorHAnsi"/>
                <w:color w:val="000000" w:themeColor="text1"/>
                <w:sz w:val="24"/>
                <w:szCs w:val="24"/>
              </w:rPr>
              <w:t>Big-O Notation</w:t>
            </w:r>
          </w:p>
          <w:p w:rsidR="00DA3425" w:rsidRPr="0021325F" w:rsidRDefault="00DA3425" w:rsidP="00DA3425">
            <w:pPr>
              <w:pStyle w:val="ListParagraph"/>
              <w:numPr>
                <w:ilvl w:val="0"/>
                <w:numId w:val="2"/>
              </w:numPr>
              <w:rPr>
                <w:rFonts w:cstheme="minorHAnsi"/>
                <w:color w:val="000000" w:themeColor="text1"/>
                <w:sz w:val="24"/>
                <w:szCs w:val="24"/>
              </w:rPr>
            </w:pPr>
            <w:r w:rsidRPr="0021325F">
              <w:rPr>
                <w:rFonts w:cstheme="minorHAnsi"/>
                <w:color w:val="000000" w:themeColor="text1"/>
                <w:sz w:val="24"/>
                <w:szCs w:val="24"/>
              </w:rPr>
              <w:t>Searching and Sorting</w:t>
            </w:r>
          </w:p>
          <w:p w:rsidR="00DA3425" w:rsidRPr="0021325F" w:rsidRDefault="00DA3425" w:rsidP="00DA3425">
            <w:pPr>
              <w:pStyle w:val="ListParagraph"/>
              <w:numPr>
                <w:ilvl w:val="0"/>
                <w:numId w:val="2"/>
              </w:numPr>
              <w:rPr>
                <w:rFonts w:cstheme="minorHAnsi"/>
                <w:color w:val="000000" w:themeColor="text1"/>
                <w:sz w:val="24"/>
                <w:szCs w:val="24"/>
              </w:rPr>
            </w:pPr>
            <w:r w:rsidRPr="0021325F">
              <w:rPr>
                <w:rFonts w:cstheme="minorHAnsi"/>
                <w:color w:val="000000" w:themeColor="text1"/>
                <w:sz w:val="24"/>
                <w:szCs w:val="24"/>
              </w:rPr>
              <w:t>Graph Traversal</w:t>
            </w:r>
          </w:p>
          <w:p w:rsidR="00DA3425" w:rsidRPr="0021325F" w:rsidRDefault="00DA3425" w:rsidP="00DA3425">
            <w:pPr>
              <w:pStyle w:val="ListParagraph"/>
              <w:numPr>
                <w:ilvl w:val="0"/>
                <w:numId w:val="2"/>
              </w:numPr>
              <w:rPr>
                <w:rFonts w:cstheme="minorHAnsi"/>
                <w:color w:val="000000" w:themeColor="text1"/>
                <w:sz w:val="24"/>
                <w:szCs w:val="24"/>
              </w:rPr>
            </w:pPr>
            <w:r w:rsidRPr="0021325F">
              <w:rPr>
                <w:rFonts w:cstheme="minorHAnsi"/>
                <w:color w:val="000000" w:themeColor="text1"/>
                <w:sz w:val="24"/>
                <w:szCs w:val="24"/>
              </w:rPr>
              <w:t>Optimisation</w:t>
            </w:r>
          </w:p>
          <w:p w:rsidR="00DA3425" w:rsidRPr="0021325F" w:rsidRDefault="00DA3425" w:rsidP="00DA3425">
            <w:pPr>
              <w:pStyle w:val="ListParagraph"/>
              <w:numPr>
                <w:ilvl w:val="0"/>
                <w:numId w:val="2"/>
              </w:numPr>
              <w:rPr>
                <w:rFonts w:cstheme="minorHAnsi"/>
                <w:color w:val="000000" w:themeColor="text1"/>
                <w:sz w:val="24"/>
                <w:szCs w:val="24"/>
              </w:rPr>
            </w:pPr>
            <w:r w:rsidRPr="0021325F">
              <w:rPr>
                <w:rFonts w:cstheme="minorHAnsi"/>
                <w:color w:val="000000" w:themeColor="text1"/>
                <w:sz w:val="24"/>
                <w:szCs w:val="24"/>
              </w:rPr>
              <w:t>The limits of computation</w:t>
            </w:r>
          </w:p>
          <w:p w:rsidR="00DA3425" w:rsidRPr="0021325F" w:rsidRDefault="00DA3425" w:rsidP="00DA3425">
            <w:pPr>
              <w:rPr>
                <w:rFonts w:cstheme="minorHAnsi"/>
                <w:color w:val="000000" w:themeColor="text1"/>
                <w:sz w:val="24"/>
                <w:szCs w:val="24"/>
              </w:rPr>
            </w:pPr>
          </w:p>
          <w:p w:rsidR="00DA3425" w:rsidRPr="0021325F" w:rsidRDefault="00DA3425" w:rsidP="00DA3425">
            <w:pPr>
              <w:rPr>
                <w:rFonts w:cstheme="minorHAnsi"/>
                <w:color w:val="000000" w:themeColor="text1"/>
                <w:sz w:val="24"/>
                <w:szCs w:val="24"/>
              </w:rPr>
            </w:pPr>
          </w:p>
          <w:p w:rsidR="00DA3425" w:rsidRPr="0021325F" w:rsidRDefault="00DA3425" w:rsidP="00DA3425">
            <w:pPr>
              <w:rPr>
                <w:rFonts w:cstheme="minorHAnsi"/>
                <w:color w:val="000000" w:themeColor="text1"/>
                <w:sz w:val="24"/>
                <w:szCs w:val="24"/>
              </w:rPr>
            </w:pPr>
            <w:r w:rsidRPr="0021325F">
              <w:rPr>
                <w:rFonts w:cstheme="minorHAnsi"/>
                <w:color w:val="000000" w:themeColor="text1"/>
                <w:sz w:val="24"/>
                <w:szCs w:val="24"/>
              </w:rPr>
              <w:t>Toward the end of this half term students should be coming to the end of their NEA development by creating their testing and evaluation sections.</w:t>
            </w:r>
          </w:p>
        </w:tc>
        <w:tc>
          <w:tcPr>
            <w:tcW w:w="3663" w:type="dxa"/>
          </w:tcPr>
          <w:p w:rsidR="003E5E01" w:rsidRPr="0021325F" w:rsidRDefault="003E5E01" w:rsidP="003E5E01">
            <w:pPr>
              <w:rPr>
                <w:rFonts w:cstheme="minorHAnsi"/>
                <w:sz w:val="24"/>
                <w:szCs w:val="24"/>
              </w:rPr>
            </w:pPr>
            <w:r w:rsidRPr="0021325F">
              <w:rPr>
                <w:rFonts w:cstheme="minorHAnsi"/>
                <w:sz w:val="24"/>
                <w:szCs w:val="24"/>
              </w:rPr>
              <w:t>PPE – Marked according to school guidelines and fee</w:t>
            </w:r>
            <w:r w:rsidR="00DA3425" w:rsidRPr="0021325F">
              <w:rPr>
                <w:rFonts w:cstheme="minorHAnsi"/>
                <w:sz w:val="24"/>
                <w:szCs w:val="24"/>
              </w:rPr>
              <w:t>dback given in line with all Y13</w:t>
            </w:r>
            <w:r w:rsidRPr="0021325F">
              <w:rPr>
                <w:rFonts w:cstheme="minorHAnsi"/>
                <w:sz w:val="24"/>
                <w:szCs w:val="24"/>
              </w:rPr>
              <w:t xml:space="preserve"> subjects.</w:t>
            </w:r>
          </w:p>
          <w:p w:rsidR="003E5E01" w:rsidRPr="0021325F" w:rsidRDefault="003E5E01" w:rsidP="003E5E01">
            <w:pPr>
              <w:rPr>
                <w:rFonts w:cstheme="minorHAnsi"/>
                <w:sz w:val="24"/>
                <w:szCs w:val="24"/>
              </w:rPr>
            </w:pPr>
          </w:p>
          <w:p w:rsidR="003E5E01" w:rsidRPr="0021325F" w:rsidRDefault="003E5E01" w:rsidP="003E5E01">
            <w:pPr>
              <w:rPr>
                <w:rFonts w:cstheme="minorHAnsi"/>
                <w:sz w:val="24"/>
                <w:szCs w:val="24"/>
              </w:rPr>
            </w:pPr>
            <w:r w:rsidRPr="0021325F">
              <w:rPr>
                <w:rFonts w:cstheme="minorHAnsi"/>
                <w:sz w:val="24"/>
                <w:szCs w:val="24"/>
              </w:rPr>
              <w:t>Formative – Assessment of classroom work. Worksheets in these units can take up to 2 lessons to complete. These worksheets are marked in class after completion to instantly allow students to reflect on the tasks.</w:t>
            </w:r>
          </w:p>
          <w:p w:rsidR="003E5E01" w:rsidRPr="0021325F" w:rsidRDefault="003E5E01" w:rsidP="003E5E01">
            <w:pPr>
              <w:rPr>
                <w:rFonts w:cstheme="minorHAnsi"/>
                <w:sz w:val="24"/>
                <w:szCs w:val="24"/>
              </w:rPr>
            </w:pPr>
            <w:r w:rsidRPr="0021325F">
              <w:rPr>
                <w:rFonts w:cstheme="minorHAnsi"/>
                <w:sz w:val="24"/>
                <w:szCs w:val="24"/>
              </w:rPr>
              <w:t>This helps to clear misconceptions in how certain mathematical functions should be executed before the student continues any bad habits or mistakes at home.</w:t>
            </w:r>
          </w:p>
          <w:p w:rsidR="003E5E01" w:rsidRPr="0021325F" w:rsidRDefault="003E5E01" w:rsidP="003E5E01">
            <w:pPr>
              <w:rPr>
                <w:rFonts w:cstheme="minorHAnsi"/>
                <w:sz w:val="24"/>
                <w:szCs w:val="24"/>
              </w:rPr>
            </w:pPr>
          </w:p>
          <w:p w:rsidR="003E5E01" w:rsidRPr="0021325F" w:rsidRDefault="003E5E01" w:rsidP="003E5E01">
            <w:pPr>
              <w:rPr>
                <w:rFonts w:cstheme="minorHAnsi"/>
                <w:sz w:val="24"/>
                <w:szCs w:val="24"/>
              </w:rPr>
            </w:pPr>
            <w:r w:rsidRPr="0021325F">
              <w:rPr>
                <w:rFonts w:cstheme="minorHAnsi"/>
                <w:sz w:val="24"/>
                <w:szCs w:val="24"/>
              </w:rPr>
              <w:t>An overall summative assessment will take place at the end of unit 0</w:t>
            </w:r>
            <w:r w:rsidR="00DA3425" w:rsidRPr="0021325F">
              <w:rPr>
                <w:rFonts w:cstheme="minorHAnsi"/>
                <w:sz w:val="24"/>
                <w:szCs w:val="24"/>
              </w:rPr>
              <w:t>8</w:t>
            </w:r>
            <w:r w:rsidRPr="0021325F">
              <w:rPr>
                <w:rFonts w:cstheme="minorHAnsi"/>
                <w:sz w:val="24"/>
                <w:szCs w:val="24"/>
              </w:rPr>
              <w:t>. These will be graded U – A*</w:t>
            </w:r>
          </w:p>
          <w:p w:rsidR="003E5E01" w:rsidRPr="0021325F" w:rsidRDefault="003E5E01" w:rsidP="003E5E01">
            <w:pPr>
              <w:rPr>
                <w:rFonts w:cstheme="minorHAnsi"/>
                <w:sz w:val="24"/>
                <w:szCs w:val="24"/>
              </w:rPr>
            </w:pPr>
          </w:p>
          <w:p w:rsidR="003E5E01" w:rsidRPr="0021325F" w:rsidRDefault="003E5E01" w:rsidP="003E5E01">
            <w:pPr>
              <w:rPr>
                <w:rFonts w:cstheme="minorHAnsi"/>
                <w:sz w:val="24"/>
                <w:szCs w:val="24"/>
              </w:rPr>
            </w:pPr>
            <w:r w:rsidRPr="0021325F">
              <w:rPr>
                <w:rFonts w:cstheme="minorHAnsi"/>
                <w:sz w:val="24"/>
                <w:szCs w:val="24"/>
              </w:rPr>
              <w:t>Reflection time will be given to students to work on their targets which will allow for an improvements in their grades on work which has already been marked.</w:t>
            </w:r>
          </w:p>
          <w:p w:rsidR="003E5E01" w:rsidRPr="0021325F" w:rsidRDefault="003E5E01" w:rsidP="003E5E01">
            <w:pPr>
              <w:rPr>
                <w:rFonts w:cstheme="minorHAnsi"/>
                <w:sz w:val="24"/>
                <w:szCs w:val="24"/>
              </w:rPr>
            </w:pPr>
          </w:p>
          <w:p w:rsidR="003D074A" w:rsidRPr="0021325F" w:rsidRDefault="003E5E01" w:rsidP="003E5E01">
            <w:pPr>
              <w:rPr>
                <w:rFonts w:cstheme="minorHAnsi"/>
                <w:sz w:val="24"/>
                <w:szCs w:val="24"/>
              </w:rPr>
            </w:pPr>
            <w:r w:rsidRPr="0021325F">
              <w:rPr>
                <w:rFonts w:cstheme="minorHAnsi"/>
                <w:sz w:val="24"/>
                <w:szCs w:val="24"/>
              </w:rPr>
              <w:t>Students that fail to meet their targets through the end of unit assessment will be able to study further using their feedback and retake a similar assessment to be organised around their available time.</w:t>
            </w:r>
          </w:p>
          <w:p w:rsidR="003D074A" w:rsidRPr="0021325F" w:rsidRDefault="003D074A" w:rsidP="003E5E01">
            <w:pPr>
              <w:rPr>
                <w:rFonts w:cstheme="minorHAnsi"/>
                <w:sz w:val="24"/>
                <w:szCs w:val="24"/>
              </w:rPr>
            </w:pPr>
          </w:p>
        </w:tc>
        <w:tc>
          <w:tcPr>
            <w:tcW w:w="2955" w:type="dxa"/>
          </w:tcPr>
          <w:p w:rsidR="003D074A" w:rsidRPr="0021325F" w:rsidRDefault="003D074A" w:rsidP="003D074A">
            <w:pPr>
              <w:rPr>
                <w:rFonts w:cstheme="minorHAnsi"/>
                <w:sz w:val="24"/>
                <w:szCs w:val="24"/>
              </w:rPr>
            </w:pPr>
          </w:p>
          <w:p w:rsidR="002A6C44" w:rsidRPr="0021325F" w:rsidRDefault="00520ACD" w:rsidP="002A6C44">
            <w:pPr>
              <w:autoSpaceDE w:val="0"/>
              <w:autoSpaceDN w:val="0"/>
              <w:adjustRightInd w:val="0"/>
              <w:rPr>
                <w:rFonts w:cstheme="minorHAnsi"/>
                <w:sz w:val="24"/>
                <w:szCs w:val="24"/>
              </w:rPr>
            </w:pPr>
            <w:r w:rsidRPr="0021325F">
              <w:rPr>
                <w:rFonts w:cstheme="minorHAnsi"/>
                <w:sz w:val="24"/>
                <w:szCs w:val="24"/>
              </w:rPr>
              <w:t xml:space="preserve">Each topic within </w:t>
            </w:r>
            <w:r w:rsidR="00DA3425" w:rsidRPr="0021325F">
              <w:rPr>
                <w:rFonts w:cstheme="minorHAnsi"/>
                <w:sz w:val="24"/>
                <w:szCs w:val="24"/>
              </w:rPr>
              <w:t>Algorithms</w:t>
            </w:r>
            <w:r w:rsidRPr="0021325F">
              <w:rPr>
                <w:rFonts w:cstheme="minorHAnsi"/>
                <w:sz w:val="24"/>
                <w:szCs w:val="24"/>
              </w:rPr>
              <w:t xml:space="preserve"> allows the student to practice at home by including extra work sheets along with answers</w:t>
            </w:r>
          </w:p>
          <w:p w:rsidR="002A6C44" w:rsidRPr="0021325F" w:rsidRDefault="002A6C44" w:rsidP="002A6C44">
            <w:pPr>
              <w:autoSpaceDE w:val="0"/>
              <w:autoSpaceDN w:val="0"/>
              <w:adjustRightInd w:val="0"/>
              <w:rPr>
                <w:rFonts w:cstheme="minorHAnsi"/>
                <w:sz w:val="24"/>
                <w:szCs w:val="24"/>
              </w:rPr>
            </w:pPr>
          </w:p>
        </w:tc>
      </w:tr>
      <w:tr w:rsidR="003D074A" w:rsidRPr="0021325F" w:rsidTr="003D074A">
        <w:tc>
          <w:tcPr>
            <w:tcW w:w="972" w:type="dxa"/>
          </w:tcPr>
          <w:p w:rsidR="009E2D67" w:rsidRPr="0021325F" w:rsidRDefault="009E2D67" w:rsidP="003D074A">
            <w:pPr>
              <w:jc w:val="center"/>
              <w:rPr>
                <w:rFonts w:cstheme="minorHAnsi"/>
                <w:sz w:val="24"/>
                <w:szCs w:val="24"/>
              </w:rPr>
            </w:pPr>
          </w:p>
          <w:p w:rsidR="003D074A" w:rsidRPr="0021325F" w:rsidRDefault="003D074A" w:rsidP="003D074A">
            <w:pPr>
              <w:jc w:val="center"/>
              <w:rPr>
                <w:rFonts w:cstheme="minorHAnsi"/>
                <w:sz w:val="24"/>
                <w:szCs w:val="24"/>
              </w:rPr>
            </w:pPr>
            <w:r w:rsidRPr="0021325F">
              <w:rPr>
                <w:rFonts w:cstheme="minorHAnsi"/>
                <w:sz w:val="24"/>
                <w:szCs w:val="24"/>
              </w:rPr>
              <w:t>Spring 2</w:t>
            </w:r>
          </w:p>
        </w:tc>
        <w:tc>
          <w:tcPr>
            <w:tcW w:w="1520" w:type="dxa"/>
          </w:tcPr>
          <w:p w:rsidR="003D074A" w:rsidRPr="0021325F" w:rsidRDefault="009E2D67" w:rsidP="003D074A">
            <w:pPr>
              <w:pStyle w:val="NormalWeb"/>
              <w:spacing w:line="255" w:lineRule="atLeast"/>
              <w:rPr>
                <w:rFonts w:asciiTheme="minorHAnsi" w:hAnsiTheme="minorHAnsi" w:cstheme="minorHAnsi"/>
                <w:bCs/>
                <w:lang w:val="en-US"/>
              </w:rPr>
            </w:pPr>
            <w:r w:rsidRPr="0021325F">
              <w:rPr>
                <w:rFonts w:asciiTheme="minorHAnsi" w:hAnsiTheme="minorHAnsi" w:cstheme="minorHAnsi"/>
                <w:b/>
                <w:bCs/>
                <w:color w:val="666666"/>
                <w:lang w:val="en-US"/>
              </w:rPr>
              <w:br/>
            </w:r>
            <w:r w:rsidR="00520ACD" w:rsidRPr="0021325F">
              <w:rPr>
                <w:rFonts w:asciiTheme="minorHAnsi" w:hAnsiTheme="minorHAnsi" w:cstheme="minorHAnsi"/>
                <w:bCs/>
                <w:lang w:val="en-US"/>
              </w:rPr>
              <w:t xml:space="preserve">Unit </w:t>
            </w:r>
            <w:r w:rsidR="004D79B7" w:rsidRPr="0021325F">
              <w:rPr>
                <w:rFonts w:asciiTheme="minorHAnsi" w:hAnsiTheme="minorHAnsi" w:cstheme="minorHAnsi"/>
                <w:bCs/>
                <w:lang w:val="en-US"/>
              </w:rPr>
              <w:t>09 Regular Languages</w:t>
            </w:r>
          </w:p>
          <w:p w:rsidR="00520ACD" w:rsidRPr="0021325F" w:rsidRDefault="00520ACD" w:rsidP="003D074A">
            <w:pPr>
              <w:pStyle w:val="NormalWeb"/>
              <w:spacing w:line="255" w:lineRule="atLeast"/>
              <w:rPr>
                <w:rFonts w:asciiTheme="minorHAnsi" w:hAnsiTheme="minorHAnsi" w:cstheme="minorHAnsi"/>
                <w:bCs/>
                <w:lang w:val="en-US"/>
              </w:rPr>
            </w:pPr>
          </w:p>
          <w:p w:rsidR="004D79B7" w:rsidRPr="0021325F" w:rsidRDefault="004D79B7" w:rsidP="003D074A">
            <w:pPr>
              <w:pStyle w:val="NormalWeb"/>
              <w:spacing w:line="255" w:lineRule="atLeast"/>
              <w:rPr>
                <w:rFonts w:asciiTheme="minorHAnsi" w:hAnsiTheme="minorHAnsi" w:cstheme="minorHAnsi"/>
                <w:bCs/>
                <w:lang w:val="en-US"/>
              </w:rPr>
            </w:pPr>
          </w:p>
          <w:p w:rsidR="004D79B7" w:rsidRPr="0021325F" w:rsidRDefault="004D79B7" w:rsidP="003D074A">
            <w:pPr>
              <w:pStyle w:val="NormalWeb"/>
              <w:spacing w:line="255" w:lineRule="atLeast"/>
              <w:rPr>
                <w:rFonts w:asciiTheme="minorHAnsi" w:hAnsiTheme="minorHAnsi" w:cstheme="minorHAnsi"/>
                <w:bCs/>
                <w:lang w:val="en-US"/>
              </w:rPr>
            </w:pPr>
          </w:p>
          <w:p w:rsidR="00520ACD" w:rsidRPr="0021325F" w:rsidRDefault="004D79B7" w:rsidP="003D074A">
            <w:pPr>
              <w:pStyle w:val="NormalWeb"/>
              <w:spacing w:line="255" w:lineRule="atLeast"/>
              <w:rPr>
                <w:rFonts w:asciiTheme="minorHAnsi" w:hAnsiTheme="minorHAnsi" w:cstheme="minorHAnsi"/>
                <w:bCs/>
                <w:lang w:val="en-US"/>
              </w:rPr>
            </w:pPr>
            <w:r w:rsidRPr="0021325F">
              <w:rPr>
                <w:rFonts w:asciiTheme="minorHAnsi" w:hAnsiTheme="minorHAnsi" w:cstheme="minorHAnsi"/>
                <w:bCs/>
                <w:lang w:val="en-US"/>
              </w:rPr>
              <w:t>Unit 12</w:t>
            </w:r>
            <w:r w:rsidR="00520ACD" w:rsidRPr="0021325F">
              <w:rPr>
                <w:rFonts w:asciiTheme="minorHAnsi" w:hAnsiTheme="minorHAnsi" w:cstheme="minorHAnsi"/>
                <w:bCs/>
                <w:lang w:val="en-US"/>
              </w:rPr>
              <w:t xml:space="preserve"> </w:t>
            </w:r>
            <w:r w:rsidRPr="0021325F">
              <w:rPr>
                <w:rFonts w:asciiTheme="minorHAnsi" w:hAnsiTheme="minorHAnsi" w:cstheme="minorHAnsi"/>
                <w:bCs/>
                <w:lang w:val="en-US"/>
              </w:rPr>
              <w:t xml:space="preserve">OOP and Functional programming </w:t>
            </w:r>
            <w:proofErr w:type="spellStart"/>
            <w:r w:rsidRPr="0021325F">
              <w:rPr>
                <w:rFonts w:asciiTheme="minorHAnsi" w:hAnsiTheme="minorHAnsi" w:cstheme="minorHAnsi"/>
                <w:bCs/>
                <w:lang w:val="en-US"/>
              </w:rPr>
              <w:t>pt</w:t>
            </w:r>
            <w:proofErr w:type="spellEnd"/>
            <w:r w:rsidRPr="0021325F">
              <w:rPr>
                <w:rFonts w:asciiTheme="minorHAnsi" w:hAnsiTheme="minorHAnsi" w:cstheme="minorHAnsi"/>
                <w:bCs/>
                <w:lang w:val="en-US"/>
              </w:rPr>
              <w:t xml:space="preserve"> 2</w:t>
            </w:r>
          </w:p>
          <w:p w:rsidR="004D79B7" w:rsidRPr="0021325F" w:rsidRDefault="004D79B7" w:rsidP="003D074A">
            <w:pPr>
              <w:pStyle w:val="NormalWeb"/>
              <w:spacing w:line="255" w:lineRule="atLeast"/>
              <w:rPr>
                <w:rFonts w:asciiTheme="minorHAnsi" w:hAnsiTheme="minorHAnsi" w:cstheme="minorHAnsi"/>
                <w:bCs/>
                <w:lang w:val="en-US"/>
              </w:rPr>
            </w:pPr>
          </w:p>
          <w:p w:rsidR="003D074A" w:rsidRPr="0021325F" w:rsidRDefault="003D074A" w:rsidP="003D074A">
            <w:pPr>
              <w:rPr>
                <w:rFonts w:cstheme="minorHAnsi"/>
                <w:sz w:val="24"/>
                <w:szCs w:val="24"/>
              </w:rPr>
            </w:pPr>
          </w:p>
        </w:tc>
        <w:tc>
          <w:tcPr>
            <w:tcW w:w="5627" w:type="dxa"/>
          </w:tcPr>
          <w:p w:rsidR="003D074A" w:rsidRPr="0021325F" w:rsidRDefault="009E2D67" w:rsidP="00520ACD">
            <w:pPr>
              <w:pStyle w:val="NormalWeb"/>
              <w:spacing w:line="255" w:lineRule="atLeast"/>
              <w:rPr>
                <w:rFonts w:asciiTheme="minorHAnsi" w:hAnsiTheme="minorHAnsi" w:cstheme="minorHAnsi"/>
                <w:color w:val="000000" w:themeColor="text1"/>
                <w:lang w:val="en-US"/>
              </w:rPr>
            </w:pPr>
            <w:r w:rsidRPr="0021325F">
              <w:rPr>
                <w:rFonts w:asciiTheme="minorHAnsi" w:hAnsiTheme="minorHAnsi" w:cstheme="minorHAnsi"/>
                <w:color w:val="000000" w:themeColor="text1"/>
                <w:lang w:val="en-US"/>
              </w:rPr>
              <w:br/>
            </w:r>
            <w:r w:rsidR="004D79B7" w:rsidRPr="0021325F">
              <w:rPr>
                <w:rFonts w:asciiTheme="minorHAnsi" w:hAnsiTheme="minorHAnsi" w:cstheme="minorHAnsi"/>
                <w:color w:val="000000" w:themeColor="text1"/>
                <w:lang w:val="en-US"/>
              </w:rPr>
              <w:t>Unit 09</w:t>
            </w:r>
            <w:r w:rsidR="00520ACD" w:rsidRPr="0021325F">
              <w:rPr>
                <w:rFonts w:asciiTheme="minorHAnsi" w:hAnsiTheme="minorHAnsi" w:cstheme="minorHAnsi"/>
                <w:color w:val="000000" w:themeColor="text1"/>
                <w:lang w:val="en-US"/>
              </w:rPr>
              <w:t xml:space="preserve"> </w:t>
            </w:r>
            <w:r w:rsidR="004D79B7" w:rsidRPr="0021325F">
              <w:rPr>
                <w:rFonts w:asciiTheme="minorHAnsi" w:hAnsiTheme="minorHAnsi" w:cstheme="minorHAnsi"/>
                <w:color w:val="000000" w:themeColor="text1"/>
                <w:lang w:val="en-US"/>
              </w:rPr>
              <w:t>contains topics that may show up in paper 01 to be practiced or paper 02 in a theoretical manner.</w:t>
            </w:r>
          </w:p>
          <w:p w:rsidR="00520ACD" w:rsidRPr="0021325F" w:rsidRDefault="004D79B7" w:rsidP="00520ACD">
            <w:pPr>
              <w:pStyle w:val="NormalWeb"/>
              <w:numPr>
                <w:ilvl w:val="0"/>
                <w:numId w:val="1"/>
              </w:numPr>
              <w:spacing w:line="255" w:lineRule="atLeast"/>
              <w:rPr>
                <w:rFonts w:asciiTheme="minorHAnsi" w:hAnsiTheme="minorHAnsi" w:cstheme="minorHAnsi"/>
                <w:color w:val="000000" w:themeColor="text1"/>
              </w:rPr>
            </w:pPr>
            <w:proofErr w:type="spellStart"/>
            <w:r w:rsidRPr="0021325F">
              <w:rPr>
                <w:rFonts w:asciiTheme="minorHAnsi" w:hAnsiTheme="minorHAnsi" w:cstheme="minorHAnsi"/>
                <w:color w:val="000000" w:themeColor="text1"/>
                <w:lang w:val="en-US"/>
              </w:rPr>
              <w:t>Mealey</w:t>
            </w:r>
            <w:proofErr w:type="spellEnd"/>
            <w:r w:rsidRPr="0021325F">
              <w:rPr>
                <w:rFonts w:asciiTheme="minorHAnsi" w:hAnsiTheme="minorHAnsi" w:cstheme="minorHAnsi"/>
                <w:color w:val="000000" w:themeColor="text1"/>
                <w:lang w:val="en-US"/>
              </w:rPr>
              <w:t xml:space="preserve"> Machines</w:t>
            </w:r>
          </w:p>
          <w:p w:rsidR="004D79B7" w:rsidRPr="0021325F" w:rsidRDefault="004D79B7" w:rsidP="00520ACD">
            <w:pPr>
              <w:pStyle w:val="NormalWeb"/>
              <w:numPr>
                <w:ilvl w:val="0"/>
                <w:numId w:val="1"/>
              </w:numPr>
              <w:spacing w:line="255" w:lineRule="atLeast"/>
              <w:rPr>
                <w:rFonts w:asciiTheme="minorHAnsi" w:hAnsiTheme="minorHAnsi" w:cstheme="minorHAnsi"/>
                <w:color w:val="000000" w:themeColor="text1"/>
              </w:rPr>
            </w:pPr>
            <w:r w:rsidRPr="0021325F">
              <w:rPr>
                <w:rFonts w:asciiTheme="minorHAnsi" w:hAnsiTheme="minorHAnsi" w:cstheme="minorHAnsi"/>
                <w:color w:val="000000" w:themeColor="text1"/>
                <w:lang w:val="en-US"/>
              </w:rPr>
              <w:t>Sets</w:t>
            </w:r>
          </w:p>
          <w:p w:rsidR="004D79B7" w:rsidRPr="0021325F" w:rsidRDefault="004D79B7" w:rsidP="00520ACD">
            <w:pPr>
              <w:pStyle w:val="NormalWeb"/>
              <w:numPr>
                <w:ilvl w:val="0"/>
                <w:numId w:val="1"/>
              </w:numPr>
              <w:spacing w:line="255" w:lineRule="atLeast"/>
              <w:rPr>
                <w:rFonts w:asciiTheme="minorHAnsi" w:hAnsiTheme="minorHAnsi" w:cstheme="minorHAnsi"/>
                <w:color w:val="000000" w:themeColor="text1"/>
              </w:rPr>
            </w:pPr>
            <w:r w:rsidRPr="0021325F">
              <w:rPr>
                <w:rFonts w:asciiTheme="minorHAnsi" w:hAnsiTheme="minorHAnsi" w:cstheme="minorHAnsi"/>
                <w:color w:val="000000" w:themeColor="text1"/>
                <w:lang w:val="en-US"/>
              </w:rPr>
              <w:t>Regular Expressions</w:t>
            </w:r>
          </w:p>
          <w:p w:rsidR="004D79B7" w:rsidRPr="0021325F" w:rsidRDefault="004D79B7" w:rsidP="00520ACD">
            <w:pPr>
              <w:pStyle w:val="NormalWeb"/>
              <w:numPr>
                <w:ilvl w:val="0"/>
                <w:numId w:val="1"/>
              </w:numPr>
              <w:spacing w:line="255" w:lineRule="atLeast"/>
              <w:rPr>
                <w:rFonts w:asciiTheme="minorHAnsi" w:hAnsiTheme="minorHAnsi" w:cstheme="minorHAnsi"/>
                <w:color w:val="000000" w:themeColor="text1"/>
              </w:rPr>
            </w:pPr>
            <w:r w:rsidRPr="0021325F">
              <w:rPr>
                <w:rFonts w:asciiTheme="minorHAnsi" w:hAnsiTheme="minorHAnsi" w:cstheme="minorHAnsi"/>
                <w:color w:val="000000" w:themeColor="text1"/>
                <w:lang w:val="en-US"/>
              </w:rPr>
              <w:t>Turing Machines</w:t>
            </w:r>
          </w:p>
          <w:p w:rsidR="004D79B7" w:rsidRPr="0021325F" w:rsidRDefault="004D79B7" w:rsidP="00520ACD">
            <w:pPr>
              <w:pStyle w:val="NormalWeb"/>
              <w:numPr>
                <w:ilvl w:val="0"/>
                <w:numId w:val="1"/>
              </w:numPr>
              <w:spacing w:line="255" w:lineRule="atLeast"/>
              <w:rPr>
                <w:rFonts w:asciiTheme="minorHAnsi" w:hAnsiTheme="minorHAnsi" w:cstheme="minorHAnsi"/>
                <w:color w:val="000000" w:themeColor="text1"/>
              </w:rPr>
            </w:pPr>
            <w:r w:rsidRPr="0021325F">
              <w:rPr>
                <w:rFonts w:asciiTheme="minorHAnsi" w:hAnsiTheme="minorHAnsi" w:cstheme="minorHAnsi"/>
                <w:color w:val="000000" w:themeColor="text1"/>
                <w:lang w:val="en-US"/>
              </w:rPr>
              <w:t>BNF</w:t>
            </w:r>
          </w:p>
          <w:p w:rsidR="004D79B7" w:rsidRPr="0021325F" w:rsidRDefault="004D79B7" w:rsidP="004D79B7">
            <w:pPr>
              <w:pStyle w:val="NormalWeb"/>
              <w:numPr>
                <w:ilvl w:val="0"/>
                <w:numId w:val="1"/>
              </w:numPr>
              <w:spacing w:line="255" w:lineRule="atLeast"/>
              <w:rPr>
                <w:rFonts w:asciiTheme="minorHAnsi" w:hAnsiTheme="minorHAnsi" w:cstheme="minorHAnsi"/>
                <w:color w:val="000000" w:themeColor="text1"/>
              </w:rPr>
            </w:pPr>
            <w:r w:rsidRPr="0021325F">
              <w:rPr>
                <w:rFonts w:asciiTheme="minorHAnsi" w:hAnsiTheme="minorHAnsi" w:cstheme="minorHAnsi"/>
                <w:color w:val="000000" w:themeColor="text1"/>
                <w:lang w:val="en-US"/>
              </w:rPr>
              <w:t>RPN</w:t>
            </w:r>
          </w:p>
          <w:p w:rsidR="00520ACD" w:rsidRPr="0021325F" w:rsidRDefault="004D79B7" w:rsidP="004D79B7">
            <w:pPr>
              <w:pStyle w:val="NormalWeb"/>
              <w:spacing w:line="255" w:lineRule="atLeast"/>
              <w:rPr>
                <w:rFonts w:asciiTheme="minorHAnsi" w:hAnsiTheme="minorHAnsi" w:cstheme="minorHAnsi"/>
                <w:color w:val="000000" w:themeColor="text1"/>
              </w:rPr>
            </w:pPr>
            <w:r w:rsidRPr="0021325F">
              <w:rPr>
                <w:rFonts w:asciiTheme="minorHAnsi" w:hAnsiTheme="minorHAnsi" w:cstheme="minorHAnsi"/>
                <w:color w:val="000000" w:themeColor="text1"/>
              </w:rPr>
              <w:t>The second half of unit 12 covers the following topics and should contain some programming in Haskell.</w:t>
            </w:r>
          </w:p>
          <w:p w:rsidR="004D79B7" w:rsidRPr="0021325F" w:rsidRDefault="004D79B7" w:rsidP="004D79B7">
            <w:pPr>
              <w:pStyle w:val="NormalWeb"/>
              <w:numPr>
                <w:ilvl w:val="0"/>
                <w:numId w:val="1"/>
              </w:numPr>
              <w:spacing w:line="255" w:lineRule="atLeast"/>
              <w:rPr>
                <w:rFonts w:asciiTheme="minorHAnsi" w:hAnsiTheme="minorHAnsi" w:cstheme="minorHAnsi"/>
                <w:color w:val="000000" w:themeColor="text1"/>
              </w:rPr>
            </w:pPr>
            <w:r w:rsidRPr="0021325F">
              <w:rPr>
                <w:rFonts w:asciiTheme="minorHAnsi" w:hAnsiTheme="minorHAnsi" w:cstheme="minorHAnsi"/>
                <w:color w:val="000000" w:themeColor="text1"/>
              </w:rPr>
              <w:t>Functional Programming</w:t>
            </w:r>
          </w:p>
          <w:p w:rsidR="004D79B7" w:rsidRPr="0021325F" w:rsidRDefault="004D79B7" w:rsidP="004D79B7">
            <w:pPr>
              <w:pStyle w:val="NormalWeb"/>
              <w:numPr>
                <w:ilvl w:val="0"/>
                <w:numId w:val="1"/>
              </w:numPr>
              <w:spacing w:line="255" w:lineRule="atLeast"/>
              <w:rPr>
                <w:rFonts w:asciiTheme="minorHAnsi" w:hAnsiTheme="minorHAnsi" w:cstheme="minorHAnsi"/>
                <w:color w:val="000000" w:themeColor="text1"/>
              </w:rPr>
            </w:pPr>
            <w:r w:rsidRPr="0021325F">
              <w:rPr>
                <w:rFonts w:asciiTheme="minorHAnsi" w:hAnsiTheme="minorHAnsi" w:cstheme="minorHAnsi"/>
                <w:color w:val="000000" w:themeColor="text1"/>
              </w:rPr>
              <w:t>Function Application</w:t>
            </w:r>
          </w:p>
          <w:p w:rsidR="004D79B7" w:rsidRPr="0021325F" w:rsidRDefault="004D79B7" w:rsidP="004D79B7">
            <w:pPr>
              <w:pStyle w:val="NormalWeb"/>
              <w:numPr>
                <w:ilvl w:val="0"/>
                <w:numId w:val="1"/>
              </w:numPr>
              <w:spacing w:line="255" w:lineRule="atLeast"/>
              <w:rPr>
                <w:rFonts w:asciiTheme="minorHAnsi" w:hAnsiTheme="minorHAnsi" w:cstheme="minorHAnsi"/>
                <w:color w:val="000000" w:themeColor="text1"/>
              </w:rPr>
            </w:pPr>
            <w:r w:rsidRPr="0021325F">
              <w:rPr>
                <w:rFonts w:asciiTheme="minorHAnsi" w:hAnsiTheme="minorHAnsi" w:cstheme="minorHAnsi"/>
                <w:color w:val="000000" w:themeColor="text1"/>
              </w:rPr>
              <w:t>Lists</w:t>
            </w:r>
          </w:p>
          <w:p w:rsidR="004D79B7" w:rsidRPr="0021325F" w:rsidRDefault="004D79B7" w:rsidP="004D79B7">
            <w:pPr>
              <w:pStyle w:val="NormalWeb"/>
              <w:numPr>
                <w:ilvl w:val="0"/>
                <w:numId w:val="1"/>
              </w:numPr>
              <w:spacing w:line="255" w:lineRule="atLeast"/>
              <w:rPr>
                <w:rFonts w:asciiTheme="minorHAnsi" w:hAnsiTheme="minorHAnsi" w:cstheme="minorHAnsi"/>
                <w:color w:val="000000" w:themeColor="text1"/>
              </w:rPr>
            </w:pPr>
            <w:r w:rsidRPr="0021325F">
              <w:rPr>
                <w:rFonts w:asciiTheme="minorHAnsi" w:hAnsiTheme="minorHAnsi" w:cstheme="minorHAnsi"/>
                <w:color w:val="000000" w:themeColor="text1"/>
              </w:rPr>
              <w:t>Big Data</w:t>
            </w:r>
          </w:p>
        </w:tc>
        <w:tc>
          <w:tcPr>
            <w:tcW w:w="3663" w:type="dxa"/>
          </w:tcPr>
          <w:p w:rsidR="00520ACD" w:rsidRPr="0021325F" w:rsidRDefault="009E2D67" w:rsidP="00520ACD">
            <w:pPr>
              <w:rPr>
                <w:rFonts w:cstheme="minorHAnsi"/>
                <w:sz w:val="24"/>
                <w:szCs w:val="24"/>
              </w:rPr>
            </w:pPr>
            <w:r w:rsidRPr="0021325F">
              <w:rPr>
                <w:rFonts w:cstheme="minorHAnsi"/>
                <w:sz w:val="24"/>
                <w:szCs w:val="24"/>
              </w:rPr>
              <w:br/>
            </w:r>
            <w:r w:rsidR="00520ACD" w:rsidRPr="0021325F">
              <w:rPr>
                <w:rFonts w:cstheme="minorHAnsi"/>
                <w:sz w:val="24"/>
                <w:szCs w:val="24"/>
              </w:rPr>
              <w:t>Formative – Assessment of classroom work. Worksheets in these units can take up to 2 lessons to complete. These worksheets are marked in class after completion to instantly allow students to reflect on the tasks.</w:t>
            </w:r>
          </w:p>
          <w:p w:rsidR="00520ACD" w:rsidRPr="0021325F" w:rsidRDefault="00520ACD" w:rsidP="00520ACD">
            <w:pPr>
              <w:rPr>
                <w:rFonts w:cstheme="minorHAnsi"/>
                <w:sz w:val="24"/>
                <w:szCs w:val="24"/>
              </w:rPr>
            </w:pPr>
            <w:r w:rsidRPr="0021325F">
              <w:rPr>
                <w:rFonts w:cstheme="minorHAnsi"/>
                <w:sz w:val="24"/>
                <w:szCs w:val="24"/>
              </w:rPr>
              <w:t>This helps to clear misconceptions in how certain mathematical functions should be executed before the student continues any bad habits or mistakes at home.</w:t>
            </w:r>
          </w:p>
          <w:p w:rsidR="00520ACD" w:rsidRPr="0021325F" w:rsidRDefault="00520ACD" w:rsidP="00520ACD">
            <w:pPr>
              <w:rPr>
                <w:rFonts w:cstheme="minorHAnsi"/>
                <w:sz w:val="24"/>
                <w:szCs w:val="24"/>
              </w:rPr>
            </w:pPr>
          </w:p>
          <w:p w:rsidR="00520ACD" w:rsidRPr="0021325F" w:rsidRDefault="00520ACD" w:rsidP="00520ACD">
            <w:pPr>
              <w:rPr>
                <w:rFonts w:cstheme="minorHAnsi"/>
                <w:sz w:val="24"/>
                <w:szCs w:val="24"/>
              </w:rPr>
            </w:pPr>
            <w:r w:rsidRPr="0021325F">
              <w:rPr>
                <w:rFonts w:cstheme="minorHAnsi"/>
                <w:sz w:val="24"/>
                <w:szCs w:val="24"/>
              </w:rPr>
              <w:t xml:space="preserve">An overall summative assessment will </w:t>
            </w:r>
            <w:r w:rsidR="004D79B7" w:rsidRPr="0021325F">
              <w:rPr>
                <w:rFonts w:cstheme="minorHAnsi"/>
                <w:sz w:val="24"/>
                <w:szCs w:val="24"/>
              </w:rPr>
              <w:t>take place at the end of unit 09 and Unit 12</w:t>
            </w:r>
            <w:r w:rsidRPr="0021325F">
              <w:rPr>
                <w:rFonts w:cstheme="minorHAnsi"/>
                <w:sz w:val="24"/>
                <w:szCs w:val="24"/>
              </w:rPr>
              <w:t>. These will be graded U – A*</w:t>
            </w:r>
          </w:p>
          <w:p w:rsidR="00520ACD" w:rsidRPr="0021325F" w:rsidRDefault="00520ACD" w:rsidP="00520ACD">
            <w:pPr>
              <w:rPr>
                <w:rFonts w:cstheme="minorHAnsi"/>
                <w:sz w:val="24"/>
                <w:szCs w:val="24"/>
              </w:rPr>
            </w:pPr>
          </w:p>
          <w:p w:rsidR="00520ACD" w:rsidRPr="0021325F" w:rsidRDefault="00520ACD" w:rsidP="00520ACD">
            <w:pPr>
              <w:rPr>
                <w:rFonts w:cstheme="minorHAnsi"/>
                <w:sz w:val="24"/>
                <w:szCs w:val="24"/>
              </w:rPr>
            </w:pPr>
            <w:r w:rsidRPr="0021325F">
              <w:rPr>
                <w:rFonts w:cstheme="minorHAnsi"/>
                <w:sz w:val="24"/>
                <w:szCs w:val="24"/>
              </w:rPr>
              <w:t>Reflection time will be given to students to work on their targets which will allow for an improvements in their grades on work which has already been marked.</w:t>
            </w:r>
          </w:p>
          <w:p w:rsidR="00520ACD" w:rsidRPr="0021325F" w:rsidRDefault="00520ACD" w:rsidP="00520ACD">
            <w:pPr>
              <w:rPr>
                <w:rFonts w:cstheme="minorHAnsi"/>
                <w:sz w:val="24"/>
                <w:szCs w:val="24"/>
              </w:rPr>
            </w:pPr>
          </w:p>
          <w:p w:rsidR="003D074A" w:rsidRPr="0021325F" w:rsidRDefault="00520ACD" w:rsidP="00520ACD">
            <w:pPr>
              <w:rPr>
                <w:rFonts w:cstheme="minorHAnsi"/>
                <w:sz w:val="24"/>
                <w:szCs w:val="24"/>
              </w:rPr>
            </w:pPr>
            <w:r w:rsidRPr="0021325F">
              <w:rPr>
                <w:rFonts w:cstheme="minorHAnsi"/>
                <w:sz w:val="24"/>
                <w:szCs w:val="24"/>
              </w:rPr>
              <w:t>Students that fail to meet their targets through the end of unit assessment will be able to study further using their feedback and retake a similar assessment to be organised around their available time.</w:t>
            </w:r>
          </w:p>
          <w:p w:rsidR="00520ACD" w:rsidRPr="0021325F" w:rsidRDefault="00520ACD" w:rsidP="00520ACD">
            <w:pPr>
              <w:rPr>
                <w:rFonts w:cstheme="minorHAnsi"/>
                <w:sz w:val="24"/>
                <w:szCs w:val="24"/>
              </w:rPr>
            </w:pPr>
          </w:p>
        </w:tc>
        <w:tc>
          <w:tcPr>
            <w:tcW w:w="2955" w:type="dxa"/>
          </w:tcPr>
          <w:p w:rsidR="00520ACD" w:rsidRPr="0021325F" w:rsidRDefault="002A6C44" w:rsidP="00520ACD">
            <w:pPr>
              <w:autoSpaceDE w:val="0"/>
              <w:autoSpaceDN w:val="0"/>
              <w:adjustRightInd w:val="0"/>
              <w:rPr>
                <w:rFonts w:cstheme="minorHAnsi"/>
                <w:sz w:val="24"/>
                <w:szCs w:val="24"/>
              </w:rPr>
            </w:pPr>
            <w:r w:rsidRPr="0021325F">
              <w:rPr>
                <w:rFonts w:cstheme="minorHAnsi"/>
                <w:sz w:val="24"/>
                <w:szCs w:val="24"/>
              </w:rPr>
              <w:br/>
            </w:r>
            <w:r w:rsidR="00520ACD" w:rsidRPr="0021325F">
              <w:rPr>
                <w:rFonts w:cstheme="minorHAnsi"/>
                <w:sz w:val="24"/>
                <w:szCs w:val="24"/>
              </w:rPr>
              <w:t xml:space="preserve">Each topic within </w:t>
            </w:r>
            <w:r w:rsidR="004D79B7" w:rsidRPr="0021325F">
              <w:rPr>
                <w:rFonts w:cstheme="minorHAnsi"/>
                <w:sz w:val="24"/>
                <w:szCs w:val="24"/>
              </w:rPr>
              <w:t>both units</w:t>
            </w:r>
            <w:r w:rsidR="00520ACD" w:rsidRPr="0021325F">
              <w:rPr>
                <w:rFonts w:cstheme="minorHAnsi"/>
                <w:sz w:val="24"/>
                <w:szCs w:val="24"/>
              </w:rPr>
              <w:t xml:space="preserve"> </w:t>
            </w:r>
            <w:r w:rsidR="004D79B7" w:rsidRPr="0021325F">
              <w:rPr>
                <w:rFonts w:cstheme="minorHAnsi"/>
                <w:sz w:val="24"/>
                <w:szCs w:val="24"/>
              </w:rPr>
              <w:t>allow</w:t>
            </w:r>
            <w:r w:rsidR="00520ACD" w:rsidRPr="0021325F">
              <w:rPr>
                <w:rFonts w:cstheme="minorHAnsi"/>
                <w:sz w:val="24"/>
                <w:szCs w:val="24"/>
              </w:rPr>
              <w:t xml:space="preserve"> the student to practice at home by including extra work sheets along with answers</w:t>
            </w:r>
          </w:p>
          <w:p w:rsidR="00520ACD" w:rsidRPr="0021325F" w:rsidRDefault="00520ACD" w:rsidP="00520ACD">
            <w:pPr>
              <w:rPr>
                <w:rFonts w:cstheme="minorHAnsi"/>
                <w:sz w:val="24"/>
                <w:szCs w:val="24"/>
              </w:rPr>
            </w:pPr>
          </w:p>
          <w:p w:rsidR="002A6C44" w:rsidRPr="0021325F" w:rsidRDefault="002A6C44" w:rsidP="003D074A">
            <w:pPr>
              <w:rPr>
                <w:rFonts w:cstheme="minorHAnsi"/>
                <w:sz w:val="24"/>
                <w:szCs w:val="24"/>
              </w:rPr>
            </w:pPr>
          </w:p>
        </w:tc>
      </w:tr>
      <w:tr w:rsidR="003D074A" w:rsidRPr="0021325F" w:rsidTr="003D074A">
        <w:tc>
          <w:tcPr>
            <w:tcW w:w="972" w:type="dxa"/>
          </w:tcPr>
          <w:p w:rsidR="009E2D67" w:rsidRPr="0021325F" w:rsidRDefault="009E2D67" w:rsidP="003D074A">
            <w:pPr>
              <w:jc w:val="center"/>
              <w:rPr>
                <w:rFonts w:cstheme="minorHAnsi"/>
                <w:sz w:val="24"/>
                <w:szCs w:val="24"/>
              </w:rPr>
            </w:pPr>
          </w:p>
          <w:p w:rsidR="003D074A" w:rsidRPr="0021325F" w:rsidRDefault="003D074A" w:rsidP="003D074A">
            <w:pPr>
              <w:jc w:val="center"/>
              <w:rPr>
                <w:rFonts w:cstheme="minorHAnsi"/>
                <w:sz w:val="24"/>
                <w:szCs w:val="24"/>
              </w:rPr>
            </w:pPr>
            <w:r w:rsidRPr="0021325F">
              <w:rPr>
                <w:rFonts w:cstheme="minorHAnsi"/>
                <w:sz w:val="24"/>
                <w:szCs w:val="24"/>
              </w:rPr>
              <w:t>Summer 1 &amp; 2</w:t>
            </w:r>
          </w:p>
        </w:tc>
        <w:tc>
          <w:tcPr>
            <w:tcW w:w="1520" w:type="dxa"/>
          </w:tcPr>
          <w:p w:rsidR="009E2D67" w:rsidRPr="0021325F" w:rsidRDefault="009E2D67" w:rsidP="003D074A">
            <w:pPr>
              <w:rPr>
                <w:rFonts w:cstheme="minorHAnsi"/>
                <w:sz w:val="24"/>
                <w:szCs w:val="24"/>
              </w:rPr>
            </w:pPr>
          </w:p>
          <w:p w:rsidR="006C1E52" w:rsidRPr="0021325F" w:rsidRDefault="004D79B7" w:rsidP="003D074A">
            <w:pPr>
              <w:rPr>
                <w:rFonts w:cstheme="minorHAnsi"/>
                <w:sz w:val="24"/>
                <w:szCs w:val="24"/>
              </w:rPr>
            </w:pPr>
            <w:r w:rsidRPr="0021325F">
              <w:rPr>
                <w:rFonts w:cstheme="minorHAnsi"/>
                <w:sz w:val="24"/>
                <w:szCs w:val="24"/>
              </w:rPr>
              <w:t>Unit 10 The internet</w:t>
            </w:r>
          </w:p>
          <w:p w:rsidR="004D79B7" w:rsidRPr="0021325F" w:rsidRDefault="004D79B7" w:rsidP="003D074A">
            <w:pPr>
              <w:rPr>
                <w:rFonts w:cstheme="minorHAnsi"/>
                <w:sz w:val="24"/>
                <w:szCs w:val="24"/>
              </w:rPr>
            </w:pPr>
          </w:p>
          <w:p w:rsidR="004D79B7" w:rsidRPr="0021325F" w:rsidRDefault="004D79B7" w:rsidP="003D074A">
            <w:pPr>
              <w:rPr>
                <w:rFonts w:cstheme="minorHAnsi"/>
                <w:sz w:val="24"/>
                <w:szCs w:val="24"/>
              </w:rPr>
            </w:pPr>
          </w:p>
          <w:p w:rsidR="004D79B7" w:rsidRPr="0021325F" w:rsidRDefault="004D79B7" w:rsidP="003D074A">
            <w:pPr>
              <w:rPr>
                <w:rFonts w:cstheme="minorHAnsi"/>
                <w:sz w:val="24"/>
                <w:szCs w:val="24"/>
              </w:rPr>
            </w:pPr>
          </w:p>
          <w:p w:rsidR="004D79B7" w:rsidRPr="0021325F" w:rsidRDefault="004D79B7" w:rsidP="003D074A">
            <w:pPr>
              <w:rPr>
                <w:rFonts w:cstheme="minorHAnsi"/>
                <w:sz w:val="24"/>
                <w:szCs w:val="24"/>
              </w:rPr>
            </w:pPr>
          </w:p>
          <w:p w:rsidR="004D79B7" w:rsidRPr="0021325F" w:rsidRDefault="004D79B7" w:rsidP="003D074A">
            <w:pPr>
              <w:rPr>
                <w:rFonts w:cstheme="minorHAnsi"/>
                <w:sz w:val="24"/>
                <w:szCs w:val="24"/>
              </w:rPr>
            </w:pPr>
          </w:p>
          <w:p w:rsidR="004D79B7" w:rsidRPr="0021325F" w:rsidRDefault="004D79B7" w:rsidP="003D074A">
            <w:pPr>
              <w:rPr>
                <w:rFonts w:cstheme="minorHAnsi"/>
                <w:sz w:val="24"/>
                <w:szCs w:val="24"/>
              </w:rPr>
            </w:pPr>
          </w:p>
          <w:p w:rsidR="00AF3E0F" w:rsidRPr="0021325F" w:rsidRDefault="00AF3E0F" w:rsidP="003D074A">
            <w:pPr>
              <w:rPr>
                <w:rFonts w:cstheme="minorHAnsi"/>
                <w:sz w:val="24"/>
                <w:szCs w:val="24"/>
              </w:rPr>
            </w:pPr>
            <w:r w:rsidRPr="0021325F">
              <w:rPr>
                <w:rFonts w:cstheme="minorHAnsi"/>
                <w:sz w:val="24"/>
                <w:szCs w:val="24"/>
              </w:rPr>
              <w:t>Preliminary prep</w:t>
            </w:r>
          </w:p>
          <w:p w:rsidR="00AF3E0F" w:rsidRPr="0021325F" w:rsidRDefault="00AF3E0F" w:rsidP="003D074A">
            <w:pPr>
              <w:rPr>
                <w:rFonts w:cstheme="minorHAnsi"/>
                <w:sz w:val="24"/>
                <w:szCs w:val="24"/>
              </w:rPr>
            </w:pPr>
          </w:p>
          <w:p w:rsidR="004D79B7" w:rsidRPr="0021325F" w:rsidRDefault="004D79B7" w:rsidP="003D074A">
            <w:pPr>
              <w:rPr>
                <w:rFonts w:cstheme="minorHAnsi"/>
                <w:sz w:val="24"/>
                <w:szCs w:val="24"/>
              </w:rPr>
            </w:pPr>
            <w:r w:rsidRPr="0021325F">
              <w:rPr>
                <w:rFonts w:cstheme="minorHAnsi"/>
                <w:sz w:val="24"/>
                <w:szCs w:val="24"/>
              </w:rPr>
              <w:t>Revision</w:t>
            </w:r>
          </w:p>
        </w:tc>
        <w:tc>
          <w:tcPr>
            <w:tcW w:w="5627" w:type="dxa"/>
          </w:tcPr>
          <w:p w:rsidR="006C1E52" w:rsidRPr="0021325F" w:rsidRDefault="006C1E52" w:rsidP="004D79B7">
            <w:pPr>
              <w:pStyle w:val="ListParagraph"/>
              <w:rPr>
                <w:rFonts w:cstheme="minorHAnsi"/>
                <w:color w:val="000000" w:themeColor="text1"/>
                <w:sz w:val="24"/>
                <w:szCs w:val="24"/>
              </w:rPr>
            </w:pPr>
          </w:p>
          <w:p w:rsidR="004D79B7" w:rsidRPr="0021325F" w:rsidRDefault="004D79B7" w:rsidP="004D79B7">
            <w:pPr>
              <w:rPr>
                <w:rFonts w:cstheme="minorHAnsi"/>
                <w:color w:val="000000" w:themeColor="text1"/>
                <w:sz w:val="24"/>
                <w:szCs w:val="24"/>
              </w:rPr>
            </w:pPr>
            <w:r w:rsidRPr="0021325F">
              <w:rPr>
                <w:rFonts w:cstheme="minorHAnsi"/>
                <w:color w:val="000000" w:themeColor="text1"/>
                <w:sz w:val="24"/>
                <w:szCs w:val="24"/>
              </w:rPr>
              <w:t>Unit 10 focuses solely on paper 02</w:t>
            </w:r>
          </w:p>
          <w:p w:rsidR="004D79B7" w:rsidRPr="0021325F" w:rsidRDefault="004D79B7" w:rsidP="004D79B7">
            <w:pPr>
              <w:pStyle w:val="ListParagraph"/>
              <w:numPr>
                <w:ilvl w:val="0"/>
                <w:numId w:val="1"/>
              </w:numPr>
              <w:rPr>
                <w:rFonts w:cstheme="minorHAnsi"/>
                <w:color w:val="000000" w:themeColor="text1"/>
                <w:sz w:val="24"/>
                <w:szCs w:val="24"/>
              </w:rPr>
            </w:pPr>
            <w:r w:rsidRPr="0021325F">
              <w:rPr>
                <w:rFonts w:cstheme="minorHAnsi"/>
                <w:color w:val="000000" w:themeColor="text1"/>
                <w:sz w:val="24"/>
                <w:szCs w:val="24"/>
              </w:rPr>
              <w:t>Structure</w:t>
            </w:r>
          </w:p>
          <w:p w:rsidR="004D79B7" w:rsidRPr="0021325F" w:rsidRDefault="004D79B7" w:rsidP="004D79B7">
            <w:pPr>
              <w:pStyle w:val="ListParagraph"/>
              <w:numPr>
                <w:ilvl w:val="0"/>
                <w:numId w:val="1"/>
              </w:numPr>
              <w:rPr>
                <w:rFonts w:cstheme="minorHAnsi"/>
                <w:color w:val="000000" w:themeColor="text1"/>
                <w:sz w:val="24"/>
                <w:szCs w:val="24"/>
              </w:rPr>
            </w:pPr>
            <w:r w:rsidRPr="0021325F">
              <w:rPr>
                <w:rFonts w:cstheme="minorHAnsi"/>
                <w:color w:val="000000" w:themeColor="text1"/>
                <w:sz w:val="24"/>
                <w:szCs w:val="24"/>
              </w:rPr>
              <w:t>PS and Routers</w:t>
            </w:r>
          </w:p>
          <w:p w:rsidR="004D79B7" w:rsidRPr="0021325F" w:rsidRDefault="004D79B7" w:rsidP="004D79B7">
            <w:pPr>
              <w:pStyle w:val="ListParagraph"/>
              <w:numPr>
                <w:ilvl w:val="0"/>
                <w:numId w:val="1"/>
              </w:numPr>
              <w:rPr>
                <w:rFonts w:cstheme="minorHAnsi"/>
                <w:color w:val="000000" w:themeColor="text1"/>
                <w:sz w:val="24"/>
                <w:szCs w:val="24"/>
              </w:rPr>
            </w:pPr>
            <w:r w:rsidRPr="0021325F">
              <w:rPr>
                <w:rFonts w:cstheme="minorHAnsi"/>
                <w:color w:val="000000" w:themeColor="text1"/>
                <w:sz w:val="24"/>
                <w:szCs w:val="24"/>
              </w:rPr>
              <w:t>Security</w:t>
            </w:r>
          </w:p>
          <w:p w:rsidR="004D79B7" w:rsidRPr="0021325F" w:rsidRDefault="004D79B7" w:rsidP="004D79B7">
            <w:pPr>
              <w:pStyle w:val="ListParagraph"/>
              <w:numPr>
                <w:ilvl w:val="0"/>
                <w:numId w:val="1"/>
              </w:numPr>
              <w:rPr>
                <w:rFonts w:cstheme="minorHAnsi"/>
                <w:color w:val="000000" w:themeColor="text1"/>
                <w:sz w:val="24"/>
                <w:szCs w:val="24"/>
              </w:rPr>
            </w:pPr>
            <w:r w:rsidRPr="0021325F">
              <w:rPr>
                <w:rFonts w:cstheme="minorHAnsi"/>
                <w:color w:val="000000" w:themeColor="text1"/>
                <w:sz w:val="24"/>
                <w:szCs w:val="24"/>
              </w:rPr>
              <w:t>TCP/IP</w:t>
            </w:r>
          </w:p>
          <w:p w:rsidR="004D79B7" w:rsidRPr="0021325F" w:rsidRDefault="004D79B7" w:rsidP="004D79B7">
            <w:pPr>
              <w:pStyle w:val="ListParagraph"/>
              <w:numPr>
                <w:ilvl w:val="0"/>
                <w:numId w:val="1"/>
              </w:numPr>
              <w:rPr>
                <w:rFonts w:cstheme="minorHAnsi"/>
                <w:color w:val="000000" w:themeColor="text1"/>
                <w:sz w:val="24"/>
                <w:szCs w:val="24"/>
              </w:rPr>
            </w:pPr>
            <w:r w:rsidRPr="0021325F">
              <w:rPr>
                <w:rFonts w:cstheme="minorHAnsi"/>
                <w:color w:val="000000" w:themeColor="text1"/>
                <w:sz w:val="24"/>
                <w:szCs w:val="24"/>
              </w:rPr>
              <w:t>IP Addresses</w:t>
            </w:r>
          </w:p>
          <w:p w:rsidR="004D79B7" w:rsidRPr="0021325F" w:rsidRDefault="004D79B7" w:rsidP="004D79B7">
            <w:pPr>
              <w:pStyle w:val="ListParagraph"/>
              <w:numPr>
                <w:ilvl w:val="0"/>
                <w:numId w:val="1"/>
              </w:numPr>
              <w:rPr>
                <w:rFonts w:cstheme="minorHAnsi"/>
                <w:color w:val="000000" w:themeColor="text1"/>
                <w:sz w:val="24"/>
                <w:szCs w:val="24"/>
              </w:rPr>
            </w:pPr>
            <w:r w:rsidRPr="0021325F">
              <w:rPr>
                <w:rFonts w:cstheme="minorHAnsi"/>
                <w:color w:val="000000" w:themeColor="text1"/>
                <w:sz w:val="24"/>
                <w:szCs w:val="24"/>
              </w:rPr>
              <w:t>CSM</w:t>
            </w:r>
          </w:p>
          <w:p w:rsidR="004D79B7" w:rsidRPr="0021325F" w:rsidRDefault="004D79B7" w:rsidP="004D79B7">
            <w:pPr>
              <w:rPr>
                <w:rFonts w:cstheme="minorHAnsi"/>
                <w:color w:val="000000" w:themeColor="text1"/>
                <w:sz w:val="24"/>
                <w:szCs w:val="24"/>
              </w:rPr>
            </w:pPr>
          </w:p>
          <w:p w:rsidR="004D79B7" w:rsidRPr="0021325F" w:rsidRDefault="00AF3E0F" w:rsidP="004D79B7">
            <w:pPr>
              <w:rPr>
                <w:rFonts w:cstheme="minorHAnsi"/>
                <w:color w:val="000000" w:themeColor="text1"/>
                <w:sz w:val="24"/>
                <w:szCs w:val="24"/>
              </w:rPr>
            </w:pPr>
            <w:r w:rsidRPr="0021325F">
              <w:rPr>
                <w:rFonts w:cstheme="minorHAnsi"/>
                <w:color w:val="000000" w:themeColor="text1"/>
                <w:sz w:val="24"/>
                <w:szCs w:val="24"/>
              </w:rPr>
              <w:t>Students will need to spend more time with the class teacher breaking down the preliminary material.</w:t>
            </w:r>
          </w:p>
          <w:p w:rsidR="00AF3E0F" w:rsidRPr="0021325F" w:rsidRDefault="00AF3E0F" w:rsidP="004D79B7">
            <w:pPr>
              <w:rPr>
                <w:rFonts w:cstheme="minorHAnsi"/>
                <w:color w:val="000000" w:themeColor="text1"/>
                <w:sz w:val="24"/>
                <w:szCs w:val="24"/>
              </w:rPr>
            </w:pPr>
          </w:p>
          <w:p w:rsidR="00AF3E0F" w:rsidRPr="0021325F" w:rsidRDefault="00AF3E0F" w:rsidP="004D79B7">
            <w:pPr>
              <w:rPr>
                <w:rFonts w:cstheme="minorHAnsi"/>
                <w:color w:val="000000" w:themeColor="text1"/>
                <w:sz w:val="24"/>
                <w:szCs w:val="24"/>
              </w:rPr>
            </w:pPr>
          </w:p>
        </w:tc>
        <w:tc>
          <w:tcPr>
            <w:tcW w:w="3663" w:type="dxa"/>
          </w:tcPr>
          <w:p w:rsidR="009E2D67" w:rsidRPr="0021325F" w:rsidRDefault="009E2D67" w:rsidP="003D074A">
            <w:pPr>
              <w:rPr>
                <w:rFonts w:cstheme="minorHAnsi"/>
                <w:sz w:val="24"/>
                <w:szCs w:val="24"/>
              </w:rPr>
            </w:pPr>
          </w:p>
          <w:p w:rsidR="004D79B7" w:rsidRPr="0021325F" w:rsidRDefault="004D79B7" w:rsidP="006C1E52">
            <w:pPr>
              <w:rPr>
                <w:rFonts w:cstheme="minorHAnsi"/>
                <w:sz w:val="24"/>
                <w:szCs w:val="24"/>
              </w:rPr>
            </w:pPr>
            <w:r w:rsidRPr="0021325F">
              <w:rPr>
                <w:rFonts w:cstheme="minorHAnsi"/>
                <w:sz w:val="24"/>
                <w:szCs w:val="24"/>
              </w:rPr>
              <w:t>An overall summative assessment will take place at the end of unit 10. These will be graded U – A*</w:t>
            </w:r>
          </w:p>
          <w:p w:rsidR="004D79B7" w:rsidRPr="0021325F" w:rsidRDefault="004D79B7" w:rsidP="006C1E52">
            <w:pPr>
              <w:rPr>
                <w:rFonts w:cstheme="minorHAnsi"/>
                <w:sz w:val="24"/>
                <w:szCs w:val="24"/>
              </w:rPr>
            </w:pPr>
          </w:p>
          <w:p w:rsidR="006C1E52" w:rsidRPr="0021325F" w:rsidRDefault="006C1E52" w:rsidP="006C1E52">
            <w:pPr>
              <w:rPr>
                <w:rFonts w:cstheme="minorHAnsi"/>
                <w:sz w:val="24"/>
                <w:szCs w:val="24"/>
              </w:rPr>
            </w:pPr>
            <w:r w:rsidRPr="0021325F">
              <w:rPr>
                <w:rFonts w:cstheme="minorHAnsi"/>
                <w:sz w:val="24"/>
                <w:szCs w:val="24"/>
              </w:rPr>
              <w:t>NEA Marking and feedback.</w:t>
            </w:r>
          </w:p>
          <w:p w:rsidR="006C1E52" w:rsidRPr="0021325F" w:rsidRDefault="006C1E52" w:rsidP="006C1E52">
            <w:pPr>
              <w:rPr>
                <w:rFonts w:cstheme="minorHAnsi"/>
                <w:sz w:val="24"/>
                <w:szCs w:val="24"/>
              </w:rPr>
            </w:pPr>
          </w:p>
          <w:p w:rsidR="006C1E52" w:rsidRPr="0021325F" w:rsidRDefault="006C1E52" w:rsidP="006C1E52">
            <w:pPr>
              <w:rPr>
                <w:rFonts w:cstheme="minorHAnsi"/>
                <w:sz w:val="24"/>
                <w:szCs w:val="24"/>
              </w:rPr>
            </w:pPr>
            <w:r w:rsidRPr="0021325F">
              <w:rPr>
                <w:rFonts w:cstheme="minorHAnsi"/>
                <w:sz w:val="24"/>
                <w:szCs w:val="24"/>
              </w:rPr>
              <w:t>Topic Tests.</w:t>
            </w:r>
          </w:p>
          <w:p w:rsidR="004D79B7" w:rsidRPr="0021325F" w:rsidRDefault="004D79B7" w:rsidP="006C1E52">
            <w:pPr>
              <w:rPr>
                <w:rFonts w:cstheme="minorHAnsi"/>
                <w:sz w:val="24"/>
                <w:szCs w:val="24"/>
              </w:rPr>
            </w:pPr>
          </w:p>
          <w:p w:rsidR="004D79B7" w:rsidRPr="0021325F" w:rsidRDefault="004D79B7" w:rsidP="006C1E52">
            <w:pPr>
              <w:rPr>
                <w:rFonts w:cstheme="minorHAnsi"/>
                <w:sz w:val="24"/>
                <w:szCs w:val="24"/>
              </w:rPr>
            </w:pPr>
            <w:r w:rsidRPr="0021325F">
              <w:rPr>
                <w:rFonts w:cstheme="minorHAnsi"/>
                <w:sz w:val="24"/>
                <w:szCs w:val="24"/>
              </w:rPr>
              <w:t>End of year assessments</w:t>
            </w:r>
          </w:p>
          <w:p w:rsidR="003D074A" w:rsidRPr="0021325F" w:rsidRDefault="003D074A" w:rsidP="006C1E52">
            <w:pPr>
              <w:rPr>
                <w:rFonts w:cstheme="minorHAnsi"/>
                <w:sz w:val="24"/>
                <w:szCs w:val="24"/>
              </w:rPr>
            </w:pPr>
          </w:p>
        </w:tc>
        <w:tc>
          <w:tcPr>
            <w:tcW w:w="2955" w:type="dxa"/>
          </w:tcPr>
          <w:p w:rsidR="003D074A" w:rsidRPr="0021325F" w:rsidRDefault="003D074A" w:rsidP="003D074A">
            <w:pPr>
              <w:rPr>
                <w:rFonts w:cstheme="minorHAnsi"/>
                <w:sz w:val="24"/>
                <w:szCs w:val="24"/>
              </w:rPr>
            </w:pPr>
          </w:p>
          <w:p w:rsidR="006C1E52" w:rsidRPr="0021325F" w:rsidRDefault="006C1E52" w:rsidP="006C1E52">
            <w:pPr>
              <w:rPr>
                <w:rFonts w:cstheme="minorHAnsi"/>
                <w:sz w:val="24"/>
                <w:szCs w:val="24"/>
              </w:rPr>
            </w:pPr>
            <w:r w:rsidRPr="0021325F">
              <w:rPr>
                <w:rFonts w:cstheme="minorHAnsi"/>
                <w:sz w:val="24"/>
                <w:szCs w:val="24"/>
              </w:rPr>
              <w:t>Students will complete ZIGZAG topic tests both in lesson and at home.</w:t>
            </w:r>
          </w:p>
          <w:p w:rsidR="006C1E52" w:rsidRPr="0021325F" w:rsidRDefault="006C1E52" w:rsidP="006C1E52">
            <w:pPr>
              <w:rPr>
                <w:rFonts w:cstheme="minorHAnsi"/>
                <w:sz w:val="24"/>
                <w:szCs w:val="24"/>
              </w:rPr>
            </w:pPr>
          </w:p>
          <w:p w:rsidR="006C1E52" w:rsidRPr="0021325F" w:rsidRDefault="006C1E52" w:rsidP="006C1E52">
            <w:pPr>
              <w:rPr>
                <w:rFonts w:cstheme="minorHAnsi"/>
                <w:sz w:val="24"/>
                <w:szCs w:val="24"/>
              </w:rPr>
            </w:pPr>
            <w:r w:rsidRPr="0021325F">
              <w:rPr>
                <w:rFonts w:cstheme="minorHAnsi"/>
                <w:sz w:val="24"/>
                <w:szCs w:val="24"/>
              </w:rPr>
              <w:t xml:space="preserve">They will be provided with workbooks to facilitate this along with answers to problems to allow for </w:t>
            </w:r>
            <w:proofErr w:type="spellStart"/>
            <w:r w:rsidRPr="0021325F">
              <w:rPr>
                <w:rFonts w:cstheme="minorHAnsi"/>
                <w:sz w:val="24"/>
                <w:szCs w:val="24"/>
              </w:rPr>
              <w:t>self marking</w:t>
            </w:r>
            <w:proofErr w:type="spellEnd"/>
            <w:r w:rsidRPr="0021325F">
              <w:rPr>
                <w:rFonts w:cstheme="minorHAnsi"/>
                <w:sz w:val="24"/>
                <w:szCs w:val="24"/>
              </w:rPr>
              <w:t xml:space="preserve"> and instant feedback.</w:t>
            </w:r>
          </w:p>
          <w:p w:rsidR="00582A5A" w:rsidRPr="0021325F" w:rsidRDefault="00582A5A" w:rsidP="003D074A">
            <w:pPr>
              <w:rPr>
                <w:rFonts w:cstheme="minorHAnsi"/>
                <w:sz w:val="24"/>
                <w:szCs w:val="24"/>
              </w:rPr>
            </w:pPr>
          </w:p>
        </w:tc>
      </w:tr>
      <w:tr w:rsidR="003D074A" w:rsidRPr="0021325F" w:rsidTr="003D074A">
        <w:tc>
          <w:tcPr>
            <w:tcW w:w="972" w:type="dxa"/>
          </w:tcPr>
          <w:p w:rsidR="003D074A" w:rsidRPr="0021325F" w:rsidRDefault="003D074A" w:rsidP="003D074A">
            <w:pPr>
              <w:jc w:val="center"/>
              <w:rPr>
                <w:rFonts w:cstheme="minorHAnsi"/>
                <w:sz w:val="24"/>
                <w:szCs w:val="24"/>
              </w:rPr>
            </w:pPr>
          </w:p>
        </w:tc>
        <w:tc>
          <w:tcPr>
            <w:tcW w:w="1520" w:type="dxa"/>
          </w:tcPr>
          <w:p w:rsidR="003D074A" w:rsidRPr="0021325F" w:rsidRDefault="003D074A" w:rsidP="003D074A">
            <w:pPr>
              <w:rPr>
                <w:rFonts w:cstheme="minorHAnsi"/>
                <w:sz w:val="24"/>
                <w:szCs w:val="24"/>
              </w:rPr>
            </w:pPr>
          </w:p>
        </w:tc>
        <w:tc>
          <w:tcPr>
            <w:tcW w:w="5627" w:type="dxa"/>
          </w:tcPr>
          <w:p w:rsidR="003D074A" w:rsidRPr="0021325F" w:rsidRDefault="003D074A" w:rsidP="003D074A">
            <w:pPr>
              <w:rPr>
                <w:rFonts w:cstheme="minorHAnsi"/>
                <w:sz w:val="24"/>
                <w:szCs w:val="24"/>
              </w:rPr>
            </w:pPr>
          </w:p>
        </w:tc>
        <w:tc>
          <w:tcPr>
            <w:tcW w:w="3663" w:type="dxa"/>
          </w:tcPr>
          <w:p w:rsidR="003D074A" w:rsidRPr="0021325F" w:rsidRDefault="003D074A" w:rsidP="003D074A">
            <w:pPr>
              <w:rPr>
                <w:rFonts w:cstheme="minorHAnsi"/>
                <w:sz w:val="24"/>
                <w:szCs w:val="24"/>
              </w:rPr>
            </w:pPr>
          </w:p>
        </w:tc>
        <w:tc>
          <w:tcPr>
            <w:tcW w:w="2955" w:type="dxa"/>
          </w:tcPr>
          <w:p w:rsidR="003D074A" w:rsidRPr="0021325F" w:rsidRDefault="003D074A" w:rsidP="003D074A">
            <w:pPr>
              <w:rPr>
                <w:rFonts w:cstheme="minorHAnsi"/>
                <w:sz w:val="24"/>
                <w:szCs w:val="24"/>
              </w:rPr>
            </w:pPr>
          </w:p>
        </w:tc>
      </w:tr>
    </w:tbl>
    <w:p w:rsidR="007B14AB" w:rsidRPr="0021325F" w:rsidRDefault="007B14AB">
      <w:pPr>
        <w:rPr>
          <w:sz w:val="24"/>
          <w:szCs w:val="24"/>
        </w:rPr>
      </w:pPr>
    </w:p>
    <w:sectPr w:rsidR="007B14AB" w:rsidRPr="0021325F" w:rsidSect="0017489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BFF" w:rsidRDefault="00BD2BFF" w:rsidP="006D051B">
      <w:pPr>
        <w:spacing w:after="0" w:line="240" w:lineRule="auto"/>
      </w:pPr>
      <w:r>
        <w:separator/>
      </w:r>
    </w:p>
  </w:endnote>
  <w:endnote w:type="continuationSeparator" w:id="0">
    <w:p w:rsidR="00BD2BFF" w:rsidRDefault="00BD2BFF" w:rsidP="006D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1EF" w:rsidRDefault="007C51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1EF" w:rsidRDefault="007C51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1EF" w:rsidRDefault="007C51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BFF" w:rsidRDefault="00BD2BFF" w:rsidP="006D051B">
      <w:pPr>
        <w:spacing w:after="0" w:line="240" w:lineRule="auto"/>
      </w:pPr>
      <w:r>
        <w:separator/>
      </w:r>
    </w:p>
  </w:footnote>
  <w:footnote w:type="continuationSeparator" w:id="0">
    <w:p w:rsidR="00BD2BFF" w:rsidRDefault="00BD2BFF" w:rsidP="006D0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1EF" w:rsidRDefault="007C51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51B" w:rsidRDefault="006D051B" w:rsidP="006D051B">
    <w:pPr>
      <w:pStyle w:val="Header"/>
      <w:jc w:val="center"/>
      <w:rPr>
        <w:rFonts w:ascii="Calibri-Bold" w:hAnsi="Calibri-Bold" w:cs="Calibri-Bold"/>
        <w:b/>
        <w:bCs/>
        <w:sz w:val="50"/>
        <w:szCs w:val="52"/>
      </w:rPr>
    </w:pPr>
    <w:r w:rsidRPr="006D051B">
      <w:rPr>
        <w:rFonts w:ascii="Calibri-Bold" w:hAnsi="Calibri-Bold" w:cs="Calibri-Bold"/>
        <w:b/>
        <w:bCs/>
        <w:sz w:val="50"/>
        <w:szCs w:val="52"/>
      </w:rPr>
      <w:t>COMPU</w:t>
    </w:r>
    <w:r w:rsidR="005B0858">
      <w:rPr>
        <w:rFonts w:ascii="Calibri-Bold" w:hAnsi="Calibri-Bold" w:cs="Calibri-Bold"/>
        <w:b/>
        <w:bCs/>
        <w:sz w:val="50"/>
        <w:szCs w:val="52"/>
      </w:rPr>
      <w:t>TING YEAR PLANNER (LTP) – YEAR 1</w:t>
    </w:r>
    <w:r w:rsidR="007C51EF">
      <w:rPr>
        <w:rFonts w:ascii="Calibri-Bold" w:hAnsi="Calibri-Bold" w:cs="Calibri-Bold"/>
        <w:b/>
        <w:bCs/>
        <w:sz w:val="50"/>
        <w:szCs w:val="52"/>
      </w:rPr>
      <w:t>3</w:t>
    </w:r>
    <w:r w:rsidR="008B5F6A">
      <w:rPr>
        <w:rFonts w:ascii="Calibri-Bold" w:hAnsi="Calibri-Bold" w:cs="Calibri-Bold"/>
        <w:b/>
        <w:bCs/>
        <w:sz w:val="50"/>
        <w:szCs w:val="52"/>
      </w:rPr>
      <w:t xml:space="preserve"> Comp </w:t>
    </w:r>
    <w:proofErr w:type="spellStart"/>
    <w:r w:rsidR="008B5F6A">
      <w:rPr>
        <w:rFonts w:ascii="Calibri-Bold" w:hAnsi="Calibri-Bold" w:cs="Calibri-Bold"/>
        <w:b/>
        <w:bCs/>
        <w:sz w:val="50"/>
        <w:szCs w:val="52"/>
      </w:rPr>
      <w:t>Sci</w:t>
    </w:r>
    <w:proofErr w:type="spellEnd"/>
  </w:p>
  <w:p w:rsidR="008B5F6A" w:rsidRPr="006D051B" w:rsidRDefault="008B5F6A" w:rsidP="008B5F6A">
    <w:pPr>
      <w:pStyle w:val="Head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1EF" w:rsidRDefault="007C51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F1F78"/>
    <w:multiLevelType w:val="hybridMultilevel"/>
    <w:tmpl w:val="4BEC154A"/>
    <w:lvl w:ilvl="0" w:tplc="54D26550">
      <w:numFmt w:val="bullet"/>
      <w:lvlText w:val="-"/>
      <w:lvlJc w:val="left"/>
      <w:pPr>
        <w:ind w:left="720" w:hanging="360"/>
      </w:pPr>
      <w:rPr>
        <w:rFonts w:ascii="Trebuchet MS" w:eastAsiaTheme="minorHAnsi" w:hAnsi="Trebuchet MS" w:cs="Arial" w:hint="default"/>
        <w:color w:val="000000" w:themeColor="text1"/>
        <w:sz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F863170"/>
    <w:multiLevelType w:val="hybridMultilevel"/>
    <w:tmpl w:val="DA36FE9A"/>
    <w:lvl w:ilvl="0" w:tplc="49B8896E">
      <w:numFmt w:val="bullet"/>
      <w:lvlText w:val="-"/>
      <w:lvlJc w:val="left"/>
      <w:pPr>
        <w:ind w:left="410" w:hanging="360"/>
      </w:pPr>
      <w:rPr>
        <w:rFonts w:ascii="Calibri" w:eastAsiaTheme="minorHAnsi" w:hAnsi="Calibri" w:cs="Calibri" w:hint="default"/>
      </w:rPr>
    </w:lvl>
    <w:lvl w:ilvl="1" w:tplc="08090003" w:tentative="1">
      <w:start w:val="1"/>
      <w:numFmt w:val="bullet"/>
      <w:lvlText w:val="o"/>
      <w:lvlJc w:val="left"/>
      <w:pPr>
        <w:ind w:left="1130" w:hanging="360"/>
      </w:pPr>
      <w:rPr>
        <w:rFonts w:ascii="Courier New" w:hAnsi="Courier New" w:cs="Courier New" w:hint="default"/>
      </w:rPr>
    </w:lvl>
    <w:lvl w:ilvl="2" w:tplc="08090005" w:tentative="1">
      <w:start w:val="1"/>
      <w:numFmt w:val="bullet"/>
      <w:lvlText w:val=""/>
      <w:lvlJc w:val="left"/>
      <w:pPr>
        <w:ind w:left="1850" w:hanging="360"/>
      </w:pPr>
      <w:rPr>
        <w:rFonts w:ascii="Wingdings" w:hAnsi="Wingdings" w:hint="default"/>
      </w:rPr>
    </w:lvl>
    <w:lvl w:ilvl="3" w:tplc="08090001" w:tentative="1">
      <w:start w:val="1"/>
      <w:numFmt w:val="bullet"/>
      <w:lvlText w:val=""/>
      <w:lvlJc w:val="left"/>
      <w:pPr>
        <w:ind w:left="2570" w:hanging="360"/>
      </w:pPr>
      <w:rPr>
        <w:rFonts w:ascii="Symbol" w:hAnsi="Symbol" w:hint="default"/>
      </w:rPr>
    </w:lvl>
    <w:lvl w:ilvl="4" w:tplc="08090003" w:tentative="1">
      <w:start w:val="1"/>
      <w:numFmt w:val="bullet"/>
      <w:lvlText w:val="o"/>
      <w:lvlJc w:val="left"/>
      <w:pPr>
        <w:ind w:left="3290" w:hanging="360"/>
      </w:pPr>
      <w:rPr>
        <w:rFonts w:ascii="Courier New" w:hAnsi="Courier New" w:cs="Courier New" w:hint="default"/>
      </w:rPr>
    </w:lvl>
    <w:lvl w:ilvl="5" w:tplc="08090005" w:tentative="1">
      <w:start w:val="1"/>
      <w:numFmt w:val="bullet"/>
      <w:lvlText w:val=""/>
      <w:lvlJc w:val="left"/>
      <w:pPr>
        <w:ind w:left="4010" w:hanging="360"/>
      </w:pPr>
      <w:rPr>
        <w:rFonts w:ascii="Wingdings" w:hAnsi="Wingdings" w:hint="default"/>
      </w:rPr>
    </w:lvl>
    <w:lvl w:ilvl="6" w:tplc="08090001" w:tentative="1">
      <w:start w:val="1"/>
      <w:numFmt w:val="bullet"/>
      <w:lvlText w:val=""/>
      <w:lvlJc w:val="left"/>
      <w:pPr>
        <w:ind w:left="4730" w:hanging="360"/>
      </w:pPr>
      <w:rPr>
        <w:rFonts w:ascii="Symbol" w:hAnsi="Symbol" w:hint="default"/>
      </w:rPr>
    </w:lvl>
    <w:lvl w:ilvl="7" w:tplc="08090003" w:tentative="1">
      <w:start w:val="1"/>
      <w:numFmt w:val="bullet"/>
      <w:lvlText w:val="o"/>
      <w:lvlJc w:val="left"/>
      <w:pPr>
        <w:ind w:left="5450" w:hanging="360"/>
      </w:pPr>
      <w:rPr>
        <w:rFonts w:ascii="Courier New" w:hAnsi="Courier New" w:cs="Courier New" w:hint="default"/>
      </w:rPr>
    </w:lvl>
    <w:lvl w:ilvl="8" w:tplc="08090005" w:tentative="1">
      <w:start w:val="1"/>
      <w:numFmt w:val="bullet"/>
      <w:lvlText w:val=""/>
      <w:lvlJc w:val="left"/>
      <w:pPr>
        <w:ind w:left="617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897"/>
    <w:rsid w:val="00174897"/>
    <w:rsid w:val="001D1E11"/>
    <w:rsid w:val="0021325F"/>
    <w:rsid w:val="002865EB"/>
    <w:rsid w:val="002A6C44"/>
    <w:rsid w:val="003114C2"/>
    <w:rsid w:val="00344907"/>
    <w:rsid w:val="003845DD"/>
    <w:rsid w:val="003D074A"/>
    <w:rsid w:val="003E5E01"/>
    <w:rsid w:val="004D79B7"/>
    <w:rsid w:val="00520ACD"/>
    <w:rsid w:val="005739F3"/>
    <w:rsid w:val="00582A5A"/>
    <w:rsid w:val="0059647F"/>
    <w:rsid w:val="005B0858"/>
    <w:rsid w:val="005E1FCF"/>
    <w:rsid w:val="005F12AB"/>
    <w:rsid w:val="00664E7F"/>
    <w:rsid w:val="006B6E67"/>
    <w:rsid w:val="006C1E52"/>
    <w:rsid w:val="006D051B"/>
    <w:rsid w:val="007539CE"/>
    <w:rsid w:val="007B14AB"/>
    <w:rsid w:val="007B25D8"/>
    <w:rsid w:val="007C51EF"/>
    <w:rsid w:val="0081705E"/>
    <w:rsid w:val="008B5F6A"/>
    <w:rsid w:val="009D7D44"/>
    <w:rsid w:val="009E2D67"/>
    <w:rsid w:val="00AF3E0F"/>
    <w:rsid w:val="00B2104D"/>
    <w:rsid w:val="00BD2BFF"/>
    <w:rsid w:val="00BE23BD"/>
    <w:rsid w:val="00D7385C"/>
    <w:rsid w:val="00DA3425"/>
    <w:rsid w:val="00DE7B5A"/>
    <w:rsid w:val="00E932D4"/>
    <w:rsid w:val="00F134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11572"/>
  <w15:chartTrackingRefBased/>
  <w15:docId w15:val="{365484D9-186B-47CE-8A91-0DCBB1F6C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4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B25D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D05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051B"/>
  </w:style>
  <w:style w:type="paragraph" w:styleId="Footer">
    <w:name w:val="footer"/>
    <w:basedOn w:val="Normal"/>
    <w:link w:val="FooterChar"/>
    <w:uiPriority w:val="99"/>
    <w:unhideWhenUsed/>
    <w:rsid w:val="006D05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051B"/>
  </w:style>
  <w:style w:type="paragraph" w:styleId="ListParagraph">
    <w:name w:val="List Paragraph"/>
    <w:basedOn w:val="Normal"/>
    <w:uiPriority w:val="34"/>
    <w:qFormat/>
    <w:rsid w:val="005B08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50378">
      <w:bodyDiv w:val="1"/>
      <w:marLeft w:val="0"/>
      <w:marRight w:val="0"/>
      <w:marTop w:val="0"/>
      <w:marBottom w:val="0"/>
      <w:divBdr>
        <w:top w:val="none" w:sz="0" w:space="0" w:color="auto"/>
        <w:left w:val="none" w:sz="0" w:space="0" w:color="auto"/>
        <w:bottom w:val="none" w:sz="0" w:space="0" w:color="auto"/>
        <w:right w:val="none" w:sz="0" w:space="0" w:color="auto"/>
      </w:divBdr>
      <w:divsChild>
        <w:div w:id="904411927">
          <w:marLeft w:val="0"/>
          <w:marRight w:val="0"/>
          <w:marTop w:val="0"/>
          <w:marBottom w:val="0"/>
          <w:divBdr>
            <w:top w:val="none" w:sz="0" w:space="0" w:color="000000"/>
            <w:left w:val="none" w:sz="0" w:space="0" w:color="000000"/>
            <w:bottom w:val="none" w:sz="0" w:space="0" w:color="000000"/>
            <w:right w:val="none" w:sz="0" w:space="0" w:color="000000"/>
          </w:divBdr>
          <w:divsChild>
            <w:div w:id="574433781">
              <w:marLeft w:val="-1500"/>
              <w:marRight w:val="-18928"/>
              <w:marTop w:val="0"/>
              <w:marBottom w:val="0"/>
              <w:divBdr>
                <w:top w:val="none" w:sz="0" w:space="0" w:color="auto"/>
                <w:left w:val="none" w:sz="0" w:space="0" w:color="auto"/>
                <w:bottom w:val="none" w:sz="0" w:space="0" w:color="auto"/>
                <w:right w:val="none" w:sz="0" w:space="0" w:color="auto"/>
              </w:divBdr>
              <w:divsChild>
                <w:div w:id="330378284">
                  <w:marLeft w:val="1515"/>
                  <w:marRight w:val="0"/>
                  <w:marTop w:val="16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6</Pages>
  <Words>1184</Words>
  <Characters>6751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Amandeep Basi (Staff)</dc:creator>
  <cp:keywords/>
  <dc:description/>
  <cp:lastModifiedBy>Amandeep Basi (Staff)</cp:lastModifiedBy>
  <cp:revision>11</cp:revision>
  <dcterms:created xsi:type="dcterms:W3CDTF">2017-11-05T15:43:00Z</dcterms:created>
  <dcterms:modified xsi:type="dcterms:W3CDTF">2017-11-07T10:07:00Z</dcterms:modified>
</cp:coreProperties>
</file>